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C2A40" w14:textId="16C410C2" w:rsidR="0094530C" w:rsidRPr="00DC40F5" w:rsidRDefault="0094530C" w:rsidP="0078488C">
      <w:pPr>
        <w:spacing w:after="0"/>
        <w:jc w:val="center"/>
        <w:rPr>
          <w:rFonts w:asciiTheme="minorHAnsi" w:hAnsiTheme="minorHAnsi" w:cstheme="minorHAnsi"/>
          <w:b/>
          <w:caps/>
          <w:sz w:val="22"/>
          <w:szCs w:val="22"/>
        </w:rPr>
      </w:pPr>
      <w:r w:rsidRPr="00DC40F5">
        <w:rPr>
          <w:rFonts w:asciiTheme="minorHAnsi" w:hAnsiTheme="minorHAnsi" w:cstheme="minorHAnsi"/>
          <w:b/>
          <w:caps/>
          <w:sz w:val="22"/>
          <w:szCs w:val="22"/>
        </w:rPr>
        <w:t xml:space="preserve">Uchwała Nr </w:t>
      </w:r>
      <w:r w:rsidRPr="00DC40F5">
        <w:rPr>
          <w:rFonts w:asciiTheme="minorHAnsi" w:hAnsiTheme="minorHAnsi" w:cstheme="minorHAnsi"/>
          <w:b/>
          <w:caps/>
          <w:sz w:val="22"/>
          <w:szCs w:val="22"/>
        </w:rPr>
        <w:br/>
        <w:t xml:space="preserve">Rady </w:t>
      </w:r>
      <w:r w:rsidR="00C57C2E" w:rsidRPr="00DC40F5">
        <w:rPr>
          <w:rFonts w:asciiTheme="minorHAnsi" w:hAnsiTheme="minorHAnsi" w:cstheme="minorHAnsi"/>
          <w:b/>
          <w:caps/>
          <w:sz w:val="22"/>
          <w:szCs w:val="22"/>
        </w:rPr>
        <w:t>Gminy</w:t>
      </w:r>
      <w:r w:rsidR="001F1CE9" w:rsidRPr="00DC40F5">
        <w:rPr>
          <w:rFonts w:asciiTheme="minorHAnsi" w:hAnsiTheme="minorHAnsi" w:cstheme="minorHAnsi"/>
          <w:b/>
          <w:caps/>
          <w:sz w:val="22"/>
          <w:szCs w:val="22"/>
        </w:rPr>
        <w:t xml:space="preserve"> raszyn</w:t>
      </w:r>
      <w:r w:rsidRPr="00DC40F5">
        <w:rPr>
          <w:rFonts w:asciiTheme="minorHAnsi" w:hAnsiTheme="minorHAnsi" w:cstheme="minorHAnsi"/>
          <w:b/>
          <w:caps/>
          <w:sz w:val="22"/>
          <w:szCs w:val="22"/>
        </w:rPr>
        <w:br/>
      </w:r>
      <w:r w:rsidRPr="00DC40F5">
        <w:rPr>
          <w:rFonts w:asciiTheme="minorHAnsi" w:hAnsiTheme="minorHAnsi" w:cstheme="minorHAnsi"/>
          <w:b/>
          <w:sz w:val="22"/>
          <w:szCs w:val="22"/>
        </w:rPr>
        <w:t xml:space="preserve">z dnia … … </w:t>
      </w:r>
      <w:r w:rsidR="00BA1E15" w:rsidRPr="00DC40F5">
        <w:rPr>
          <w:rFonts w:asciiTheme="minorHAnsi" w:hAnsiTheme="minorHAnsi" w:cstheme="minorHAnsi"/>
          <w:b/>
          <w:sz w:val="22"/>
          <w:szCs w:val="22"/>
        </w:rPr>
        <w:t>202</w:t>
      </w:r>
      <w:r w:rsidR="00BA1E15">
        <w:rPr>
          <w:rFonts w:asciiTheme="minorHAnsi" w:hAnsiTheme="minorHAnsi" w:cstheme="minorHAnsi"/>
          <w:b/>
          <w:sz w:val="22"/>
          <w:szCs w:val="22"/>
        </w:rPr>
        <w:t>5</w:t>
      </w:r>
      <w:r w:rsidR="00BA1E15" w:rsidRPr="00DC40F5">
        <w:rPr>
          <w:rFonts w:asciiTheme="minorHAnsi" w:hAnsiTheme="minorHAnsi" w:cstheme="minorHAnsi"/>
          <w:b/>
          <w:sz w:val="22"/>
          <w:szCs w:val="22"/>
        </w:rPr>
        <w:t xml:space="preserve"> </w:t>
      </w:r>
      <w:r w:rsidRPr="00DC40F5">
        <w:rPr>
          <w:rFonts w:asciiTheme="minorHAnsi" w:hAnsiTheme="minorHAnsi" w:cstheme="minorHAnsi"/>
          <w:b/>
          <w:sz w:val="22"/>
          <w:szCs w:val="22"/>
        </w:rPr>
        <w:t>r.</w:t>
      </w:r>
    </w:p>
    <w:p w14:paraId="560DC705" w14:textId="58E2E7F0" w:rsidR="0094530C" w:rsidRPr="00DC40F5" w:rsidRDefault="0094530C" w:rsidP="0078488C">
      <w:pPr>
        <w:keepLines/>
        <w:spacing w:after="0"/>
        <w:jc w:val="center"/>
        <w:rPr>
          <w:rFonts w:asciiTheme="minorHAnsi" w:hAnsiTheme="minorHAnsi" w:cstheme="minorHAnsi"/>
          <w:b/>
          <w:bCs/>
          <w:sz w:val="22"/>
          <w:szCs w:val="22"/>
        </w:rPr>
      </w:pPr>
      <w:bookmarkStart w:id="0" w:name="_Hlk42365372"/>
      <w:r w:rsidRPr="00DC40F5">
        <w:rPr>
          <w:rFonts w:asciiTheme="minorHAnsi" w:hAnsiTheme="minorHAnsi" w:cstheme="minorHAnsi"/>
          <w:b/>
          <w:bCs/>
          <w:sz w:val="22"/>
          <w:szCs w:val="22"/>
        </w:rPr>
        <w:t xml:space="preserve">w sprawie ustalenia zasad i warunków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1F1CE9"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 xml:space="preserve"> </w:t>
      </w:r>
      <w:r w:rsidR="00882584">
        <w:rPr>
          <w:rFonts w:asciiTheme="minorHAnsi" w:hAnsiTheme="minorHAnsi" w:cstheme="minorHAnsi"/>
          <w:b/>
          <w:bCs/>
          <w:sz w:val="22"/>
          <w:szCs w:val="22"/>
        </w:rPr>
        <w:t>obiektów</w:t>
      </w:r>
      <w:r w:rsidRPr="00DC40F5">
        <w:rPr>
          <w:rFonts w:asciiTheme="minorHAnsi" w:hAnsiTheme="minorHAnsi" w:cstheme="minorHAnsi"/>
          <w:b/>
          <w:bCs/>
          <w:sz w:val="22"/>
          <w:szCs w:val="22"/>
        </w:rPr>
        <w:t xml:space="preserve"> małej architektury, tablic reklamowych i urządzeń reklamowych oraz ogrodzeń, ich gabarytów, standardów jakościowych oraz rodzajów materiałów budowlanych, z jakich mogą być wykonane</w:t>
      </w:r>
    </w:p>
    <w:bookmarkEnd w:id="0"/>
    <w:p w14:paraId="6998E8A0" w14:textId="77777777" w:rsidR="0094530C" w:rsidRPr="00DC40F5" w:rsidRDefault="0094530C" w:rsidP="0078488C">
      <w:pPr>
        <w:keepLines/>
        <w:spacing w:after="0"/>
        <w:rPr>
          <w:rFonts w:asciiTheme="minorHAnsi" w:hAnsiTheme="minorHAnsi" w:cstheme="minorHAnsi"/>
          <w:b/>
          <w:sz w:val="22"/>
          <w:szCs w:val="22"/>
        </w:rPr>
      </w:pPr>
    </w:p>
    <w:p w14:paraId="559C08FC" w14:textId="1EFD3F1A" w:rsidR="0094530C" w:rsidRPr="00DC40F5" w:rsidRDefault="0094530C" w:rsidP="0078488C">
      <w:pPr>
        <w:keepLines/>
        <w:spacing w:after="0"/>
        <w:jc w:val="both"/>
        <w:rPr>
          <w:rFonts w:asciiTheme="minorHAnsi" w:hAnsiTheme="minorHAnsi" w:cstheme="minorHAnsi"/>
          <w:sz w:val="22"/>
          <w:szCs w:val="22"/>
        </w:rPr>
      </w:pPr>
      <w:bookmarkStart w:id="1" w:name="_Hlk73692191"/>
      <w:r w:rsidRPr="00DC40F5">
        <w:rPr>
          <w:rFonts w:asciiTheme="minorHAnsi" w:hAnsiTheme="minorHAnsi" w:cstheme="minorHAnsi"/>
          <w:sz w:val="22"/>
          <w:szCs w:val="22"/>
        </w:rPr>
        <w:t xml:space="preserve">Na podstawie art. 18 ust. 2 pkt 15 i art. 40 ust. 1 ustawy z dnia 8 marca 1990 r. o samorządzie gminnym (Dz. U. z </w:t>
      </w:r>
      <w:r w:rsidR="0088142B" w:rsidRPr="00DC40F5">
        <w:rPr>
          <w:rFonts w:asciiTheme="minorHAnsi" w:hAnsiTheme="minorHAnsi" w:cstheme="minorHAnsi"/>
          <w:sz w:val="22"/>
          <w:szCs w:val="22"/>
        </w:rPr>
        <w:t>202</w:t>
      </w:r>
      <w:r w:rsidR="00EA703E">
        <w:rPr>
          <w:rFonts w:asciiTheme="minorHAnsi" w:hAnsiTheme="minorHAnsi" w:cstheme="minorHAnsi"/>
          <w:sz w:val="22"/>
          <w:szCs w:val="22"/>
        </w:rPr>
        <w:t>5</w:t>
      </w:r>
      <w:r w:rsidR="0088142B"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r. poz. </w:t>
      </w:r>
      <w:r w:rsidR="00EA703E">
        <w:rPr>
          <w:rFonts w:asciiTheme="minorHAnsi" w:hAnsiTheme="minorHAnsi" w:cstheme="minorHAnsi"/>
          <w:sz w:val="22"/>
          <w:szCs w:val="22"/>
        </w:rPr>
        <w:t>1153 z późn. zm.</w:t>
      </w:r>
      <w:r w:rsidRPr="00DC40F5">
        <w:rPr>
          <w:rFonts w:asciiTheme="minorHAnsi" w:hAnsiTheme="minorHAnsi" w:cstheme="minorHAnsi"/>
          <w:sz w:val="22"/>
          <w:szCs w:val="22"/>
        </w:rPr>
        <w:t xml:space="preserve">), art. 37a oraz art. 37b ustawy z dnia 27 marca 2003 r. o planowaniu i zagospodarowaniu przestrzennym (Dz. U. z </w:t>
      </w:r>
      <w:r w:rsidR="00BA1E15" w:rsidRPr="00DC40F5">
        <w:rPr>
          <w:rFonts w:asciiTheme="minorHAnsi" w:hAnsiTheme="minorHAnsi" w:cstheme="minorHAnsi"/>
          <w:sz w:val="22"/>
          <w:szCs w:val="22"/>
        </w:rPr>
        <w:t>202</w:t>
      </w:r>
      <w:r w:rsidR="00BA1E15">
        <w:rPr>
          <w:rFonts w:asciiTheme="minorHAnsi" w:hAnsiTheme="minorHAnsi" w:cstheme="minorHAnsi"/>
          <w:sz w:val="22"/>
          <w:szCs w:val="22"/>
        </w:rPr>
        <w:t>4</w:t>
      </w:r>
      <w:r w:rsidR="00BA1E15"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r. poz. </w:t>
      </w:r>
      <w:r w:rsidR="00BA1E15">
        <w:rPr>
          <w:rFonts w:asciiTheme="minorHAnsi" w:hAnsiTheme="minorHAnsi" w:cstheme="minorHAnsi"/>
          <w:sz w:val="22"/>
          <w:szCs w:val="22"/>
        </w:rPr>
        <w:t>1130</w:t>
      </w:r>
      <w:r w:rsidR="00BA1E15" w:rsidRPr="00DC40F5">
        <w:rPr>
          <w:rFonts w:asciiTheme="minorHAnsi" w:hAnsiTheme="minorHAnsi" w:cstheme="minorHAnsi"/>
          <w:sz w:val="22"/>
          <w:szCs w:val="22"/>
        </w:rPr>
        <w:t xml:space="preserve"> z późn. zm.</w:t>
      </w:r>
      <w:r w:rsidRPr="00DC40F5">
        <w:rPr>
          <w:rFonts w:asciiTheme="minorHAnsi" w:hAnsiTheme="minorHAnsi" w:cstheme="minorHAnsi"/>
          <w:sz w:val="22"/>
          <w:szCs w:val="22"/>
        </w:rPr>
        <w:t>)</w:t>
      </w:r>
      <w:bookmarkEnd w:id="1"/>
      <w:r w:rsidR="001F1CE9" w:rsidRPr="00DC40F5">
        <w:rPr>
          <w:rFonts w:asciiTheme="minorHAnsi" w:hAnsiTheme="minorHAnsi" w:cstheme="minorHAnsi"/>
          <w:sz w:val="22"/>
          <w:szCs w:val="22"/>
        </w:rPr>
        <w:t xml:space="preserve"> oraz uchwały Nr LVI/495/2022 Rady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z dnia 28 kwietnia 2022 roku w sprawie przygotowania projektu uchwały określającej zasady i warunki usytuowania obiektów małej architektury, tablic reklamowych i urządzeń reklamowych oraz ogrodzeń, ich gabaryty, standardy jakościowe oraz rodzaje materiałów budowlanych, z jakich mogą być wykonane, na terenie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p>
    <w:p w14:paraId="138148E2" w14:textId="77777777" w:rsidR="00220E35" w:rsidRPr="00DC40F5" w:rsidRDefault="00220E35" w:rsidP="0078488C">
      <w:pPr>
        <w:pStyle w:val="Nagwek1"/>
        <w:spacing w:after="0"/>
        <w:rPr>
          <w:rFonts w:asciiTheme="minorHAnsi" w:hAnsiTheme="minorHAnsi" w:cstheme="minorHAnsi"/>
          <w:sz w:val="22"/>
          <w:szCs w:val="22"/>
        </w:rPr>
      </w:pPr>
    </w:p>
    <w:p w14:paraId="62732A69" w14:textId="346CD154" w:rsidR="0094530C" w:rsidRPr="00DC40F5" w:rsidRDefault="0094530C"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mając na celu </w:t>
      </w:r>
      <w:r w:rsidR="001F1CE9" w:rsidRPr="00DC40F5">
        <w:rPr>
          <w:rFonts w:asciiTheme="minorHAnsi" w:hAnsiTheme="minorHAnsi" w:cstheme="minorHAnsi"/>
          <w:sz w:val="22"/>
          <w:szCs w:val="22"/>
        </w:rPr>
        <w:t xml:space="preserve">poprawę jakości życia mieszkańców oraz wizerunku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 Rada </w:t>
      </w:r>
      <w:r w:rsidR="00C57C2E" w:rsidRPr="00DC40F5">
        <w:rPr>
          <w:rFonts w:asciiTheme="minorHAnsi" w:hAnsiTheme="minorHAnsi" w:cstheme="minorHAnsi"/>
          <w:sz w:val="22"/>
          <w:szCs w:val="22"/>
        </w:rPr>
        <w:t>Gminy</w:t>
      </w:r>
      <w:r w:rsidR="001F1CE9"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 xml:space="preserve"> uchwala co następuje:</w:t>
      </w:r>
    </w:p>
    <w:p w14:paraId="32FD3D51" w14:textId="77777777" w:rsidR="002E4704" w:rsidRPr="00DC40F5" w:rsidRDefault="002E4704" w:rsidP="0078488C">
      <w:pPr>
        <w:pStyle w:val="Nagwek1"/>
        <w:spacing w:after="0"/>
        <w:rPr>
          <w:rFonts w:asciiTheme="minorHAnsi" w:hAnsiTheme="minorHAnsi" w:cstheme="minorHAnsi"/>
          <w:sz w:val="22"/>
          <w:szCs w:val="22"/>
        </w:rPr>
      </w:pPr>
    </w:p>
    <w:p w14:paraId="72B57C3A" w14:textId="77777777" w:rsidR="004530BB" w:rsidRPr="00DC40F5" w:rsidRDefault="004530BB" w:rsidP="0078488C">
      <w:pPr>
        <w:spacing w:after="0"/>
        <w:rPr>
          <w:rFonts w:asciiTheme="minorHAnsi" w:hAnsiTheme="minorHAnsi" w:cstheme="minorHAnsi"/>
          <w:sz w:val="22"/>
          <w:szCs w:val="22"/>
        </w:rPr>
      </w:pPr>
    </w:p>
    <w:p w14:paraId="2701D9A2" w14:textId="5043651D" w:rsidR="002E4704"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1</w:t>
      </w:r>
    </w:p>
    <w:p w14:paraId="1FDA04B2" w14:textId="71CEB901"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wprowadzające</w:t>
      </w:r>
    </w:p>
    <w:p w14:paraId="32B76CA9" w14:textId="77777777" w:rsidR="004530BB" w:rsidRPr="00DC40F5" w:rsidRDefault="004530BB" w:rsidP="0078488C">
      <w:pPr>
        <w:spacing w:after="0"/>
        <w:rPr>
          <w:rFonts w:asciiTheme="minorHAnsi" w:hAnsiTheme="minorHAnsi" w:cstheme="minorHAnsi"/>
          <w:sz w:val="22"/>
          <w:szCs w:val="22"/>
        </w:rPr>
      </w:pPr>
    </w:p>
    <w:p w14:paraId="1478F832" w14:textId="01470ADB" w:rsidR="002E4704" w:rsidRPr="00DC40F5" w:rsidRDefault="002E4704"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1</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br/>
        <w:t>Przepisy ogólne</w:t>
      </w:r>
    </w:p>
    <w:p w14:paraId="7CC24985" w14:textId="77777777" w:rsidR="0094530C" w:rsidRPr="00DC40F5" w:rsidRDefault="0094530C" w:rsidP="0078488C">
      <w:pPr>
        <w:pStyle w:val="Nagwek1"/>
        <w:spacing w:after="0"/>
        <w:rPr>
          <w:rFonts w:asciiTheme="minorHAnsi" w:hAnsiTheme="minorHAnsi" w:cstheme="minorHAnsi"/>
          <w:sz w:val="22"/>
          <w:szCs w:val="22"/>
        </w:rPr>
      </w:pPr>
    </w:p>
    <w:p w14:paraId="01AAD645" w14:textId="279B8A68" w:rsidR="00EB6BD9" w:rsidRPr="00DC40F5" w:rsidRDefault="00EB6BD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zasady i warunki sytuowania na terenie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obiektów małej architektury, tablic reklamowych i urządzeń reklamowych oraz ogrodzeń, ich gabaryty, standardy jakościowe oraz rodzaje materiałów budowlanych, z jakich mogą być wykonane, zwane dalej Uchwałą Krajobrazową. </w:t>
      </w:r>
    </w:p>
    <w:p w14:paraId="5E703A43" w14:textId="51FB949C" w:rsidR="00D46FF3" w:rsidRPr="00DC40F5" w:rsidRDefault="00D46FF3"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Ustala się podział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 na 4 obszary, do których zastosowanie mają różne postanowienia:</w:t>
      </w:r>
    </w:p>
    <w:p w14:paraId="590A7737" w14:textId="4F7729FB" w:rsidR="00BA1E15" w:rsidRDefault="00D9654F"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ochrony przyrodniczej i kulturowej</w:t>
      </w:r>
      <w:r w:rsidRPr="00DC40F5">
        <w:rPr>
          <w:rFonts w:asciiTheme="minorHAnsi" w:hAnsiTheme="minorHAnsi" w:cstheme="minorHAnsi"/>
          <w:sz w:val="22"/>
          <w:szCs w:val="22"/>
        </w:rPr>
        <w:t xml:space="preserve"> – </w:t>
      </w:r>
      <w:r w:rsidR="00BA1E15" w:rsidRPr="00BA1E15">
        <w:rPr>
          <w:rFonts w:asciiTheme="minorHAnsi" w:hAnsiTheme="minorHAnsi" w:cstheme="minorHAnsi"/>
          <w:sz w:val="22"/>
          <w:szCs w:val="22"/>
        </w:rPr>
        <w:t xml:space="preserve">obszar ochrony przyrodniczej i kulturowej – który </w:t>
      </w:r>
      <w:r w:rsidR="00A57EB9">
        <w:rPr>
          <w:rFonts w:asciiTheme="minorHAnsi" w:hAnsiTheme="minorHAnsi" w:cstheme="minorHAnsi"/>
          <w:sz w:val="22"/>
          <w:szCs w:val="22"/>
        </w:rPr>
        <w:t xml:space="preserve">obejmuje </w:t>
      </w:r>
      <w:r w:rsidR="00BA1E15" w:rsidRPr="00BA1E15">
        <w:rPr>
          <w:rFonts w:asciiTheme="minorHAnsi" w:hAnsiTheme="minorHAnsi" w:cstheme="minorHAnsi"/>
          <w:sz w:val="22"/>
          <w:szCs w:val="22"/>
        </w:rPr>
        <w:t>granic</w:t>
      </w:r>
      <w:r w:rsidR="00A57EB9">
        <w:rPr>
          <w:rFonts w:asciiTheme="minorHAnsi" w:hAnsiTheme="minorHAnsi" w:cstheme="minorHAnsi"/>
          <w:sz w:val="22"/>
          <w:szCs w:val="22"/>
        </w:rPr>
        <w:t>e</w:t>
      </w:r>
      <w:r w:rsidR="00BA1E15" w:rsidRPr="00BA1E15">
        <w:rPr>
          <w:rFonts w:asciiTheme="minorHAnsi" w:hAnsiTheme="minorHAnsi" w:cstheme="minorHAnsi"/>
          <w:sz w:val="22"/>
          <w:szCs w:val="22"/>
        </w:rPr>
        <w:t xml:space="preserve"> Warszawskiego Obszaru Chronionego Krajobrazu (dalej: WOCK)</w:t>
      </w:r>
      <w:r w:rsidR="00CE7D42">
        <w:rPr>
          <w:rFonts w:asciiTheme="minorHAnsi" w:hAnsiTheme="minorHAnsi" w:cstheme="minorHAnsi"/>
          <w:sz w:val="22"/>
          <w:szCs w:val="22"/>
        </w:rPr>
        <w:t>,</w:t>
      </w:r>
      <w:r w:rsidR="00BA1E15" w:rsidRPr="00BA1E15">
        <w:rPr>
          <w:rFonts w:asciiTheme="minorHAnsi" w:hAnsiTheme="minorHAnsi" w:cstheme="minorHAnsi"/>
          <w:sz w:val="22"/>
          <w:szCs w:val="22"/>
        </w:rPr>
        <w:t xml:space="preserve"> </w:t>
      </w:r>
      <w:r w:rsidR="002B3E04">
        <w:rPr>
          <w:rFonts w:asciiTheme="minorHAnsi" w:hAnsiTheme="minorHAnsi" w:cstheme="minorHAnsi"/>
          <w:sz w:val="22"/>
          <w:szCs w:val="22"/>
        </w:rPr>
        <w:t xml:space="preserve">granice </w:t>
      </w:r>
      <w:r w:rsidR="00BA1E15" w:rsidRPr="00BA1E15">
        <w:rPr>
          <w:rFonts w:asciiTheme="minorHAnsi" w:hAnsiTheme="minorHAnsi" w:cstheme="minorHAnsi"/>
          <w:sz w:val="22"/>
          <w:szCs w:val="22"/>
        </w:rPr>
        <w:t>otulin</w:t>
      </w:r>
      <w:r w:rsidR="00A57EB9">
        <w:rPr>
          <w:rFonts w:asciiTheme="minorHAnsi" w:hAnsiTheme="minorHAnsi" w:cstheme="minorHAnsi"/>
          <w:sz w:val="22"/>
          <w:szCs w:val="22"/>
        </w:rPr>
        <w:t>y</w:t>
      </w:r>
      <w:r w:rsidR="00BA1E15" w:rsidRPr="00BA1E15">
        <w:rPr>
          <w:rFonts w:asciiTheme="minorHAnsi" w:hAnsiTheme="minorHAnsi" w:cstheme="minorHAnsi"/>
          <w:sz w:val="22"/>
          <w:szCs w:val="22"/>
        </w:rPr>
        <w:t xml:space="preserve"> rezerwatu </w:t>
      </w:r>
      <w:r w:rsidR="00A57EB9">
        <w:rPr>
          <w:rFonts w:asciiTheme="minorHAnsi" w:hAnsiTheme="minorHAnsi" w:cstheme="minorHAnsi"/>
          <w:sz w:val="22"/>
          <w:szCs w:val="22"/>
        </w:rPr>
        <w:t>„</w:t>
      </w:r>
      <w:r w:rsidR="00BA1E15" w:rsidRPr="00BA1E15">
        <w:rPr>
          <w:rFonts w:asciiTheme="minorHAnsi" w:hAnsiTheme="minorHAnsi" w:cstheme="minorHAnsi"/>
          <w:sz w:val="22"/>
          <w:szCs w:val="22"/>
        </w:rPr>
        <w:t>Stawy Raszyńskie</w:t>
      </w:r>
      <w:r w:rsidR="00A57EB9">
        <w:rPr>
          <w:rFonts w:asciiTheme="minorHAnsi" w:hAnsiTheme="minorHAnsi" w:cstheme="minorHAnsi"/>
          <w:sz w:val="22"/>
          <w:szCs w:val="22"/>
        </w:rPr>
        <w:t>”</w:t>
      </w:r>
      <w:r w:rsidR="00BA1E15" w:rsidRPr="00BA1E15">
        <w:rPr>
          <w:rFonts w:asciiTheme="minorHAnsi" w:hAnsiTheme="minorHAnsi" w:cstheme="minorHAnsi"/>
          <w:sz w:val="22"/>
          <w:szCs w:val="22"/>
        </w:rPr>
        <w:t>, granice działek ewidencyjnych, na których znajdują się zabytki wpisane do Rejestru Zabytków Województwa Mazowieckiego oraz park i  stawy w Dawidach Bankowych, określone jako tereny WW (stawy, MPZP 015) oraz 1WS, 1ZP (park, MPZP 060), opisane w układzie współrzędnych ETRS89 / Poland CS2000, strefa 7 (EPSG:2178), współrzędnymi:</w:t>
      </w:r>
    </w:p>
    <w:p w14:paraId="3790C397" w14:textId="77777777" w:rsidR="00BA1E15" w:rsidRPr="00BA1E15" w:rsidRDefault="00BA1E15" w:rsidP="00BA1E15">
      <w:pPr>
        <w:pStyle w:val="PUNKTY"/>
        <w:numPr>
          <w:ilvl w:val="3"/>
          <w:numId w:val="4"/>
        </w:numPr>
        <w:spacing w:after="0"/>
        <w:jc w:val="both"/>
        <w:rPr>
          <w:rFonts w:asciiTheme="minorHAnsi" w:hAnsiTheme="minorHAnsi" w:cstheme="minorHAnsi"/>
          <w:sz w:val="22"/>
          <w:szCs w:val="22"/>
        </w:rPr>
      </w:pPr>
      <w:r w:rsidRPr="00BA1E15">
        <w:rPr>
          <w:rFonts w:asciiTheme="minorHAnsi" w:hAnsiTheme="minorHAnsi" w:cstheme="minorHAnsi"/>
          <w:sz w:val="22"/>
          <w:szCs w:val="22"/>
        </w:rPr>
        <w:t>Obszar stawów 1:</w:t>
      </w:r>
    </w:p>
    <w:p w14:paraId="47AC415C"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3654478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5A48EF77"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(7 497 612.5666, 5 778 235.2209)</w:t>
      </w:r>
    </w:p>
    <w:p w14:paraId="3B1797E0"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(7 497 748.3061, 5 778 158.7851)</w:t>
      </w:r>
    </w:p>
    <w:p w14:paraId="132A389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(7 497 832.0633, 5 778 090.8421)</w:t>
      </w:r>
    </w:p>
    <w:p w14:paraId="55C95530"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(7 497 829.4276, 5 778 080.0064)</w:t>
      </w:r>
    </w:p>
    <w:p w14:paraId="27D600F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lastRenderedPageBreak/>
        <w:t>(7 497 814.7847, 5 778 068.5849)</w:t>
      </w:r>
    </w:p>
    <w:p w14:paraId="57EF8DC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(7 497 814.7847, 5 778 060.9706)</w:t>
      </w:r>
    </w:p>
    <w:p w14:paraId="1C1EA57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(7 497 863.1062, 5 778 023.1920)</w:t>
      </w:r>
    </w:p>
    <w:p w14:paraId="5EBDC8F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(7 497 895.3206, 5 778 016.7492)</w:t>
      </w:r>
    </w:p>
    <w:p w14:paraId="31D2F78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(7 497 903.5206, 5 778 012.3563)</w:t>
      </w:r>
    </w:p>
    <w:p w14:paraId="056DF8EB"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(7 497 871.0134, 5 777 970.7705)</w:t>
      </w:r>
    </w:p>
    <w:p w14:paraId="66F2F5CF"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(7 497 801.3133, 5 777 895.2133)</w:t>
      </w:r>
    </w:p>
    <w:p w14:paraId="11CCE70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(7 497 780.8132, 5 777 911.6133)</w:t>
      </w:r>
    </w:p>
    <w:p w14:paraId="7CC7054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(7 497 736.0060, 5 777 926.2562)</w:t>
      </w:r>
    </w:p>
    <w:p w14:paraId="7A224E8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(7 497 724.5846, 5 777 905.1704)</w:t>
      </w:r>
    </w:p>
    <w:p w14:paraId="59DED2D2" w14:textId="112C8ECE" w:rsid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123E7E56" w14:textId="77777777" w:rsidR="00BA1E15" w:rsidRDefault="00BA1E15" w:rsidP="00BA1E15">
      <w:pPr>
        <w:pStyle w:val="PUNKTY"/>
        <w:numPr>
          <w:ilvl w:val="3"/>
          <w:numId w:val="4"/>
        </w:numPr>
        <w:spacing w:after="0"/>
        <w:jc w:val="both"/>
        <w:rPr>
          <w:rFonts w:asciiTheme="minorHAnsi" w:hAnsiTheme="minorHAnsi" w:cstheme="minorHAnsi"/>
          <w:sz w:val="22"/>
          <w:szCs w:val="22"/>
        </w:rPr>
      </w:pPr>
      <w:r w:rsidRPr="00BA1E15">
        <w:rPr>
          <w:rFonts w:asciiTheme="minorHAnsi" w:hAnsiTheme="minorHAnsi" w:cstheme="minorHAnsi"/>
          <w:sz w:val="22"/>
          <w:szCs w:val="22"/>
        </w:rPr>
        <w:t>Obszar stawów 2:</w:t>
      </w:r>
    </w:p>
    <w:p w14:paraId="620D849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3BA49369"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33B7F4F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(7 497 612.5666, 5 778 235.2209)</w:t>
      </w:r>
    </w:p>
    <w:p w14:paraId="333D8F0F"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(7 497 748.3061, 5 778 158.7851)</w:t>
      </w:r>
    </w:p>
    <w:p w14:paraId="5BA5F86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(7 497 832.0633, 5 778 090.8421)</w:t>
      </w:r>
    </w:p>
    <w:p w14:paraId="093886D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(7 497 829.4276, 5 778 080.0064)</w:t>
      </w:r>
    </w:p>
    <w:p w14:paraId="589937F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(7 497 814.7847, 5 778 068.5849)</w:t>
      </w:r>
    </w:p>
    <w:p w14:paraId="09044351"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(7 497 814.7847, 5 778 060.9706)</w:t>
      </w:r>
    </w:p>
    <w:p w14:paraId="03972C5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(7 497 863.1062, 5 778 023.1920)</w:t>
      </w:r>
    </w:p>
    <w:p w14:paraId="598C6B4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(7 497 895.3206, 5 778 016.7492)</w:t>
      </w:r>
    </w:p>
    <w:p w14:paraId="7AFD728A"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(7 497 903.5206, 5 778 012.3563)</w:t>
      </w:r>
    </w:p>
    <w:p w14:paraId="682004DA"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(7 497 871.0134, 5 777 970.7705)</w:t>
      </w:r>
    </w:p>
    <w:p w14:paraId="2F670E9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(7 497 801.3133, 5 777 895.2133)</w:t>
      </w:r>
    </w:p>
    <w:p w14:paraId="1FA87AB3"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(7 497 780.8132, 5 777 911.6133)</w:t>
      </w:r>
    </w:p>
    <w:p w14:paraId="1D77DA7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(7 497 736.0060, 5 777 926.2562)</w:t>
      </w:r>
    </w:p>
    <w:p w14:paraId="1A045B2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(7 497 724.5846, 5 777 905.1704)</w:t>
      </w:r>
    </w:p>
    <w:p w14:paraId="7007F193" w14:textId="342A8851" w:rsid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(7 497 451.4949, 5 778 086.8885)</w:t>
      </w:r>
    </w:p>
    <w:p w14:paraId="68D59C8C" w14:textId="77777777" w:rsidR="00BA1E15" w:rsidRDefault="00BA1E15" w:rsidP="00BA1E15">
      <w:pPr>
        <w:pStyle w:val="PUNKTY"/>
        <w:numPr>
          <w:ilvl w:val="3"/>
          <w:numId w:val="4"/>
        </w:numPr>
        <w:spacing w:after="0"/>
        <w:jc w:val="both"/>
        <w:rPr>
          <w:rFonts w:asciiTheme="minorHAnsi" w:hAnsiTheme="minorHAnsi" w:cstheme="minorHAnsi"/>
          <w:sz w:val="22"/>
          <w:szCs w:val="22"/>
        </w:rPr>
      </w:pPr>
      <w:r w:rsidRPr="00BA1E15">
        <w:rPr>
          <w:rFonts w:asciiTheme="minorHAnsi" w:hAnsiTheme="minorHAnsi" w:cstheme="minorHAnsi"/>
          <w:sz w:val="22"/>
          <w:szCs w:val="22"/>
        </w:rPr>
        <w:t>Park:</w:t>
      </w:r>
    </w:p>
    <w:p w14:paraId="57A4CA25"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(X, Y)</w:t>
      </w:r>
    </w:p>
    <w:p w14:paraId="67EBE16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(7 497 823.3474, 5 778 122.8567)</w:t>
      </w:r>
    </w:p>
    <w:p w14:paraId="5F3419B1"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(7 497 860.3835, 5 778 165.6787)</w:t>
      </w:r>
    </w:p>
    <w:p w14:paraId="6CCA883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(7 497 889.3175, 5 778 134.4689)</w:t>
      </w:r>
    </w:p>
    <w:p w14:paraId="30D9B6C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(7 497 904.4347, 5 778 157.8762)</w:t>
      </w:r>
    </w:p>
    <w:p w14:paraId="2B459456"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(7 497 958.9298, 5 778 137.4355)</w:t>
      </w:r>
    </w:p>
    <w:p w14:paraId="275868E2"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(7 497 961.2055, 5 778 131.1773)</w:t>
      </w:r>
    </w:p>
    <w:p w14:paraId="05BC5E1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(7 497 935.1974, 5 778 074.9348)</w:t>
      </w:r>
    </w:p>
    <w:p w14:paraId="2671CCAE"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(7 497 908.8236, 5 778 014.5879)</w:t>
      </w:r>
    </w:p>
    <w:p w14:paraId="76C5F784"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(7 497 869.1612, 5 778 034.5816)</w:t>
      </w:r>
    </w:p>
    <w:p w14:paraId="23B567A9"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(7 497 860.2210, 5 778 043.5219)</w:t>
      </w:r>
    </w:p>
    <w:p w14:paraId="015676AB"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(7 497 836.1635, 5 778 067.0511)</w:t>
      </w:r>
    </w:p>
    <w:p w14:paraId="6D134167"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(7 497 835.5539, 5 778 078.0639)</w:t>
      </w:r>
    </w:p>
    <w:p w14:paraId="16C110F8"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(7 497 846.1603, 5 778 109.2736)</w:t>
      </w:r>
    </w:p>
    <w:p w14:paraId="07B4C58D" w14:textId="77777777" w:rsidR="00BA1E15" w:rsidRPr="00BA1E1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t>(7 497 823.8909, 5 778 122.5215)</w:t>
      </w:r>
    </w:p>
    <w:p w14:paraId="504D2813" w14:textId="3371B14B" w:rsidR="00D9654F" w:rsidRPr="00DC40F5" w:rsidRDefault="00BA1E15" w:rsidP="00BA1E15">
      <w:pPr>
        <w:pStyle w:val="PUNKTY"/>
        <w:numPr>
          <w:ilvl w:val="0"/>
          <w:numId w:val="0"/>
        </w:numPr>
        <w:spacing w:after="0"/>
        <w:ind w:left="709"/>
        <w:jc w:val="both"/>
        <w:rPr>
          <w:rFonts w:asciiTheme="minorHAnsi" w:hAnsiTheme="minorHAnsi" w:cstheme="minorHAnsi"/>
          <w:sz w:val="22"/>
          <w:szCs w:val="22"/>
        </w:rPr>
      </w:pPr>
      <w:r w:rsidRPr="00BA1E15">
        <w:rPr>
          <w:rFonts w:asciiTheme="minorHAnsi" w:hAnsiTheme="minorHAnsi" w:cstheme="minorHAnsi"/>
          <w:sz w:val="22"/>
          <w:szCs w:val="22"/>
        </w:rPr>
        <w:lastRenderedPageBreak/>
        <w:t>(7 497 823.3474, 5 778 122.8567)</w:t>
      </w:r>
    </w:p>
    <w:p w14:paraId="145FC2B5" w14:textId="5863465E"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centrum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Raszyn</w:t>
      </w:r>
      <w:r w:rsidRPr="00DC40F5">
        <w:rPr>
          <w:rFonts w:asciiTheme="minorHAnsi" w:hAnsiTheme="minorHAnsi" w:cstheme="minorHAnsi"/>
          <w:sz w:val="22"/>
          <w:szCs w:val="22"/>
        </w:rPr>
        <w:t xml:space="preserve"> – </w:t>
      </w:r>
      <w:r w:rsidR="00040977" w:rsidRPr="00DC40F5">
        <w:rPr>
          <w:rFonts w:asciiTheme="minorHAnsi" w:hAnsiTheme="minorHAnsi" w:cstheme="minorHAnsi"/>
          <w:sz w:val="22"/>
          <w:szCs w:val="22"/>
        </w:rPr>
        <w:t xml:space="preserve">który mieści się w granicach </w:t>
      </w:r>
      <w:r w:rsidRPr="00DC40F5">
        <w:rPr>
          <w:rFonts w:asciiTheme="minorHAnsi" w:hAnsiTheme="minorHAnsi" w:cstheme="minorHAnsi"/>
          <w:sz w:val="22"/>
          <w:szCs w:val="22"/>
        </w:rPr>
        <w:t xml:space="preserve">obrębów Raszyn 01 i Raszyn </w:t>
      </w:r>
      <w:r w:rsidR="007F76CB" w:rsidRPr="00DC40F5">
        <w:rPr>
          <w:rFonts w:asciiTheme="minorHAnsi" w:hAnsiTheme="minorHAnsi" w:cstheme="minorHAnsi"/>
          <w:sz w:val="22"/>
          <w:szCs w:val="22"/>
        </w:rPr>
        <w:t>02</w:t>
      </w:r>
      <w:r w:rsidR="002E4704" w:rsidRPr="00DC40F5">
        <w:rPr>
          <w:rFonts w:asciiTheme="minorHAnsi" w:hAnsiTheme="minorHAnsi" w:cstheme="minorHAnsi"/>
          <w:sz w:val="22"/>
          <w:szCs w:val="22"/>
        </w:rPr>
        <w:t>,</w:t>
      </w:r>
      <w:r w:rsidRPr="00DC40F5">
        <w:rPr>
          <w:rFonts w:asciiTheme="minorHAnsi" w:hAnsiTheme="minorHAnsi" w:cstheme="minorHAnsi"/>
          <w:sz w:val="22"/>
          <w:szCs w:val="22"/>
        </w:rPr>
        <w:t xml:space="preserve"> z wyłączeniem terenu należącego do </w:t>
      </w:r>
      <w:r w:rsidR="00D33FAB" w:rsidRPr="00DC40F5">
        <w:rPr>
          <w:rFonts w:asciiTheme="minorHAnsi" w:hAnsiTheme="minorHAnsi" w:cstheme="minorHAnsi"/>
          <w:sz w:val="22"/>
          <w:szCs w:val="22"/>
        </w:rPr>
        <w:t>WOCK</w:t>
      </w:r>
      <w:r w:rsidR="00C57C2E" w:rsidRPr="00DC40F5">
        <w:rPr>
          <w:rFonts w:asciiTheme="minorHAnsi" w:hAnsiTheme="minorHAnsi" w:cstheme="minorHAnsi"/>
          <w:sz w:val="22"/>
          <w:szCs w:val="22"/>
        </w:rPr>
        <w:t xml:space="preserve"> oraz terenu w</w:t>
      </w:r>
      <w:r w:rsidR="00040977" w:rsidRPr="00DC40F5">
        <w:rPr>
          <w:rFonts w:asciiTheme="minorHAnsi" w:hAnsiTheme="minorHAnsi" w:cstheme="minorHAnsi"/>
          <w:sz w:val="22"/>
          <w:szCs w:val="22"/>
        </w:rPr>
        <w:t> </w:t>
      </w:r>
      <w:r w:rsidR="00C57C2E" w:rsidRPr="00DC40F5">
        <w:rPr>
          <w:rFonts w:asciiTheme="minorHAnsi" w:hAnsiTheme="minorHAnsi" w:cstheme="minorHAnsi"/>
          <w:sz w:val="22"/>
          <w:szCs w:val="22"/>
        </w:rPr>
        <w:t>granicach działek ewidencyjnych, na których znajdują się zabytki wpisane do Rejestru Zabytków Województwa Mazowieckiego</w:t>
      </w:r>
      <w:r w:rsidRPr="00DC40F5">
        <w:rPr>
          <w:rFonts w:asciiTheme="minorHAnsi" w:hAnsiTheme="minorHAnsi" w:cstheme="minorHAnsi"/>
          <w:sz w:val="22"/>
          <w:szCs w:val="22"/>
        </w:rPr>
        <w:t>;</w:t>
      </w:r>
    </w:p>
    <w:p w14:paraId="006C9DE3" w14:textId="3DF477EB" w:rsidR="007F76CB" w:rsidRPr="00DC40F5" w:rsidRDefault="007F76CB"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obszar koncentracji handlu i usług</w:t>
      </w:r>
      <w:r w:rsidRPr="00DC40F5">
        <w:rPr>
          <w:rFonts w:asciiTheme="minorHAnsi" w:hAnsiTheme="minorHAnsi" w:cstheme="minorHAnsi"/>
          <w:sz w:val="22"/>
          <w:szCs w:val="22"/>
        </w:rPr>
        <w:t xml:space="preserve"> – </w:t>
      </w:r>
      <w:r w:rsidR="001220F0" w:rsidRPr="00B949C6">
        <w:rPr>
          <w:rFonts w:asciiTheme="minorHAnsi" w:hAnsiTheme="minorHAnsi" w:cstheme="minorHAnsi"/>
          <w:sz w:val="22"/>
          <w:szCs w:val="22"/>
        </w:rPr>
        <w:t xml:space="preserve">który mieści się w granicach obrębów Wypędy, Puchały, Janki, Sękocin Nowy, Słomin oraz Sękocin Stary (granice obszaru wyznaczają </w:t>
      </w:r>
      <w:r w:rsidR="001220F0" w:rsidRPr="00B949C6">
        <w:rPr>
          <w:rFonts w:asciiTheme="minorHAnsi" w:hAnsiTheme="minorHAnsi" w:cstheme="minorHAnsi"/>
          <w:sz w:val="22"/>
          <w:szCs w:val="22"/>
          <w:u w:val="single"/>
        </w:rPr>
        <w:t>granice obrębu Wypędy</w:t>
      </w:r>
      <w:r w:rsidR="001220F0" w:rsidRPr="00B949C6">
        <w:rPr>
          <w:rFonts w:asciiTheme="minorHAnsi" w:hAnsiTheme="minorHAnsi" w:cstheme="minorHAnsi"/>
          <w:sz w:val="22"/>
          <w:szCs w:val="22"/>
        </w:rPr>
        <w:t xml:space="preserve">, z wyłączeniem: działki nr 157 i działek położonych na północ od tej działki oraz obszarów położonych na południe od północnej granicy działki nr 152/1 oraz od południowej i części zachodniej granicy pasa drogowego ulicy Kwietniowej; następnie - </w:t>
      </w:r>
      <w:r w:rsidR="001220F0" w:rsidRPr="00B949C6">
        <w:rPr>
          <w:rFonts w:asciiTheme="minorHAnsi" w:hAnsiTheme="minorHAnsi" w:cstheme="minorHAnsi"/>
          <w:sz w:val="22"/>
          <w:szCs w:val="22"/>
          <w:u w:val="single"/>
        </w:rPr>
        <w:t>na terenie obrębu Puchały</w:t>
      </w:r>
      <w:r w:rsidR="001220F0" w:rsidRPr="00B949C6">
        <w:rPr>
          <w:rFonts w:asciiTheme="minorHAnsi" w:hAnsiTheme="minorHAnsi" w:cstheme="minorHAnsi"/>
          <w:sz w:val="22"/>
          <w:szCs w:val="22"/>
        </w:rPr>
        <w:t xml:space="preserve"> - granica obszaru przebiega południową granicą pasa drogowego ulicy Żwirowej, aż do wschodniej granicy działki nr 195 i wschodnią granicą tej działki oraz najkrótszą możliwą linią do północno-wschodniego narożnika działki nr 24, następnie południową i zachodnią granicą obrębu do zamknięcia obszaru, dalej - </w:t>
      </w:r>
      <w:r w:rsidR="001220F0" w:rsidRPr="00B949C6">
        <w:rPr>
          <w:rFonts w:asciiTheme="minorHAnsi" w:hAnsiTheme="minorHAnsi" w:cstheme="minorHAnsi"/>
          <w:sz w:val="22"/>
          <w:szCs w:val="22"/>
          <w:u w:val="single"/>
        </w:rPr>
        <w:t>na terenie obrębu Janki</w:t>
      </w:r>
      <w:r w:rsidR="001220F0" w:rsidRPr="00B949C6">
        <w:rPr>
          <w:rFonts w:asciiTheme="minorHAnsi" w:hAnsiTheme="minorHAnsi" w:cstheme="minorHAnsi"/>
          <w:sz w:val="22"/>
          <w:szCs w:val="22"/>
        </w:rPr>
        <w:t xml:space="preserve"> – cały obręb z wyłączeniem fragmentu, którego granica biegnie od północy północną granicą działki nr 334/3 do wschodniej granicy obrębu, następnie na południe wzdłuż granicy obrębu do północnej granicy pasa drogowego ulicy Miodowej, następnie na południe wzdłuż wschodniej granicy pasa drogowego ulicy Księcia Józefa Poniatowskiego do południowej granicy obrębu, następnie na zachód granicą obrębu do zachodniej granicy pasa drogowego ulicy Cypriana Godebskiego, następnie zachodnią granicą pasa drogowego ulicy Cypriana Godebskiego do południowej granicy działki nr 318/16 i tą granicą do północnej granicy działki nr 334/3, co zamyka granice wyłączenia z obszaru; kolejno - </w:t>
      </w:r>
      <w:r w:rsidR="001220F0" w:rsidRPr="00B949C6">
        <w:rPr>
          <w:rFonts w:asciiTheme="minorHAnsi" w:hAnsiTheme="minorHAnsi" w:cstheme="minorHAnsi"/>
          <w:sz w:val="22"/>
          <w:szCs w:val="22"/>
          <w:u w:val="single"/>
        </w:rPr>
        <w:t>na terenie obrębu Sękocin Nowy</w:t>
      </w:r>
      <w:r w:rsidR="001220F0" w:rsidRPr="00B949C6">
        <w:rPr>
          <w:rFonts w:asciiTheme="minorHAnsi" w:hAnsiTheme="minorHAnsi" w:cstheme="minorHAnsi"/>
          <w:sz w:val="22"/>
          <w:szCs w:val="22"/>
        </w:rPr>
        <w:t xml:space="preserve"> - granica przebiega wzdłuż zachodniej i północnej granicy obrębu, następnie wschodnią granicą obrębu do działki 72/11, </w:t>
      </w:r>
      <w:r w:rsidR="001220F0" w:rsidRPr="00381979">
        <w:rPr>
          <w:rFonts w:asciiTheme="minorHAnsi" w:hAnsiTheme="minorHAnsi" w:cstheme="minorHAnsi"/>
          <w:sz w:val="22"/>
          <w:szCs w:val="22"/>
        </w:rPr>
        <w:t xml:space="preserve">dalej północną granicą działki 72/2, kolejno wschodnią granicą działek nr 72/2, 72/3, 72/4, południową granicą działki 72/4 </w:t>
      </w:r>
      <w:r w:rsidR="001220F0" w:rsidRPr="00B949C6">
        <w:rPr>
          <w:rFonts w:asciiTheme="minorHAnsi" w:hAnsiTheme="minorHAnsi" w:cstheme="minorHAnsi"/>
          <w:sz w:val="22"/>
          <w:szCs w:val="22"/>
        </w:rPr>
        <w:t xml:space="preserve">i wschodnią granicą działki nr 71/6, najkrótszą możliwą linią do wschodniej granicy działki nr 165/11, następnie południową granicą działki nr 165/3 do wschodniej granicy działki nr 165/6, północną i wschodnią granicą działki nr 166, wschodnią granicą działki nr 70/9, północną granicą działek nr 69/4, 69/5, wschodnią granicą działki nr 69/5, najkrótszą możliwą linią do wschodniej granicy działki nr 66, wschodnią granicą tej działki, północną granicą działki nr 65/4 i wschodnią granicą działek nr 65/4, 65/5, północną granicą działek nr 64/9, 64/10, 64/11, 64/12, 64/13, wschodnią granicą działki nr 64/13, najkrótszą możliwą linią do działki nr 64/17, następnie wschodnią granicą działki nr 64/17, </w:t>
      </w:r>
      <w:r w:rsidR="001220F0" w:rsidRPr="00381979">
        <w:rPr>
          <w:rFonts w:asciiTheme="minorHAnsi" w:hAnsiTheme="minorHAnsi" w:cstheme="minorHAnsi"/>
          <w:sz w:val="22"/>
          <w:szCs w:val="22"/>
        </w:rPr>
        <w:t xml:space="preserve">północną granicą działki nr 63, wschodnią granicą działki nr 63, 62, 61, południową granicą działki nr 61, wschodnią granicą działki nr 60/3, północną, wschodnią i południową granicą działki nr 58/5, </w:t>
      </w:r>
      <w:r w:rsidR="001220F0" w:rsidRPr="00B949C6">
        <w:rPr>
          <w:rFonts w:asciiTheme="minorHAnsi" w:hAnsiTheme="minorHAnsi" w:cstheme="minorHAnsi"/>
          <w:sz w:val="22"/>
          <w:szCs w:val="22"/>
        </w:rPr>
        <w:t xml:space="preserve">wschodnią i południową granicą działki nr 56, wschodnią granicą działek nr 55/5, 55/6, północną i wschodnią granicą działki nr 55/9, północną granicą działek nr 54/20, 54/21, 54/17, północną oraz wschodnią granicą działki nr 54/27, wschodnią granicą działki nr 53/4, </w:t>
      </w:r>
      <w:r w:rsidR="001220F0" w:rsidRPr="00381979">
        <w:rPr>
          <w:rFonts w:asciiTheme="minorHAnsi" w:hAnsiTheme="minorHAnsi" w:cstheme="minorHAnsi"/>
          <w:sz w:val="22"/>
          <w:szCs w:val="22"/>
        </w:rPr>
        <w:t xml:space="preserve">51/27, 51/22, południową granicą działki 51/22 i 51/21, </w:t>
      </w:r>
      <w:r w:rsidR="001220F0" w:rsidRPr="00B949C6">
        <w:rPr>
          <w:rFonts w:asciiTheme="minorHAnsi" w:hAnsiTheme="minorHAnsi" w:cstheme="minorHAnsi"/>
          <w:sz w:val="22"/>
          <w:szCs w:val="22"/>
        </w:rPr>
        <w:t>wschodnią granicą działki nr 51/5, północną i wschodnią granicą działki nr 51/8, północną i wschodnią granicą działki 49/2, najkrótszą możliwą linią do północnej granicy działki nr 45/9, północną granicą działek nr 45/9, 45/19, 45/13, 45/28, 45/29, 45/15, 45/16, północną, wschodnią oraz południową granicą działki nr 45/17, południową granicą działek nr 45/16, 45/15, 45/29, wschodnią i południową granicą działki nr 44/10, południową granicą działek nr 44/9, 44/8, wschodnią granicą działki nr 44/5, następnie na południe wzdłuż granicy obrębu do zamknięcia granicy obszaru;</w:t>
      </w:r>
      <w:r w:rsidR="001220F0" w:rsidRPr="00381979">
        <w:rPr>
          <w:rFonts w:asciiTheme="minorHAnsi" w:hAnsiTheme="minorHAnsi" w:cstheme="minorHAnsi"/>
          <w:sz w:val="22"/>
          <w:szCs w:val="22"/>
        </w:rPr>
        <w:t xml:space="preserve"> </w:t>
      </w:r>
      <w:r w:rsidR="001220F0" w:rsidRPr="00381979">
        <w:rPr>
          <w:rFonts w:asciiTheme="minorHAnsi" w:hAnsiTheme="minorHAnsi" w:cstheme="minorHAnsi"/>
          <w:sz w:val="22"/>
          <w:szCs w:val="22"/>
          <w:u w:val="single"/>
        </w:rPr>
        <w:t>na terenie obrębu Słomin</w:t>
      </w:r>
      <w:r w:rsidR="001220F0" w:rsidRPr="00381979">
        <w:rPr>
          <w:rFonts w:asciiTheme="minorHAnsi" w:hAnsiTheme="minorHAnsi" w:cstheme="minorHAnsi"/>
          <w:sz w:val="22"/>
          <w:szCs w:val="22"/>
        </w:rPr>
        <w:t xml:space="preserve"> – w skład obszaru wchodzą działki nr 76/1, 76/2, 77/2, 77/3, 79/3, 79/4 oraz 88/8; </w:t>
      </w:r>
      <w:r w:rsidR="001220F0" w:rsidRPr="00381979">
        <w:rPr>
          <w:rFonts w:asciiTheme="minorHAnsi" w:hAnsiTheme="minorHAnsi" w:cstheme="minorHAnsi"/>
          <w:sz w:val="22"/>
          <w:szCs w:val="22"/>
          <w:u w:val="single"/>
        </w:rPr>
        <w:t>na terenie obrębu Sękocin Stary</w:t>
      </w:r>
      <w:r w:rsidR="001220F0" w:rsidRPr="00381979">
        <w:rPr>
          <w:rFonts w:asciiTheme="minorHAnsi" w:hAnsiTheme="minorHAnsi" w:cstheme="minorHAnsi"/>
          <w:sz w:val="22"/>
          <w:szCs w:val="22"/>
        </w:rPr>
        <w:t xml:space="preserve"> – granica przebiega wzdłuż wschodniej granicy działki nr 134/2, następnie północną, zachodnią i południową granicą działki nr 292/9, dalej zachodnią granicą </w:t>
      </w:r>
      <w:r w:rsidR="001220F0" w:rsidRPr="00381979">
        <w:rPr>
          <w:rFonts w:asciiTheme="minorHAnsi" w:hAnsiTheme="minorHAnsi" w:cstheme="minorHAnsi"/>
          <w:sz w:val="22"/>
          <w:szCs w:val="22"/>
        </w:rPr>
        <w:lastRenderedPageBreak/>
        <w:t>działek nr 295/11, 295/10, północną i zachodnią granicą działki 296/6, następnie północną, zachodnią i południową granicą działki 298/5, zachodnią granicą działek nr 297/10 i 300/8, następnie najkrótszą możliwą linią do północnej granicy działki nr 302/3, dalej północną i wschodnią granicą działki 302/3, następnie najkrótszą możliwą linią do północnej granicy działki nr 305/3, potem północną, zachodnią i południową granicą działki nr 305/3, następnie wschodnią i południową granicą działki nr 306, wschodnią i południową granicą działki 312/12, dalej zachodnią granicą działek nr 312/7 i 312/8, południową granicą działki nr 312/8, zachodnią granicą działek nr 316/7 i 316/8, dalej południową granicą działek nr 316/8, 316/10, 316/11, 317/1 do granicy obrębu, następnie granicą obrębu w kierunku północnym i zachodnim do zamknięcia obszaru);</w:t>
      </w:r>
    </w:p>
    <w:p w14:paraId="38BD50E7" w14:textId="47F7971A" w:rsidR="00D46FF3" w:rsidRPr="00DC40F5" w:rsidRDefault="00D46FF3" w:rsidP="0078488C">
      <w:pPr>
        <w:pStyle w:val="PUNKTY"/>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obszar </w:t>
      </w:r>
      <w:r w:rsidR="00D9654F" w:rsidRPr="00DC40F5">
        <w:rPr>
          <w:rFonts w:asciiTheme="minorHAnsi" w:hAnsiTheme="minorHAnsi" w:cstheme="minorHAnsi"/>
          <w:b/>
          <w:bCs/>
          <w:sz w:val="22"/>
          <w:szCs w:val="22"/>
        </w:rPr>
        <w:t xml:space="preserve">spokoju reklamowego </w:t>
      </w:r>
      <w:r w:rsidRPr="00DC40F5">
        <w:rPr>
          <w:rFonts w:asciiTheme="minorHAnsi" w:hAnsiTheme="minorHAnsi" w:cstheme="minorHAnsi"/>
          <w:sz w:val="22"/>
          <w:szCs w:val="22"/>
        </w:rPr>
        <w:t xml:space="preserve">– </w:t>
      </w:r>
      <w:r w:rsidR="00040977" w:rsidRPr="00DC40F5">
        <w:rPr>
          <w:rFonts w:asciiTheme="minorHAnsi" w:hAnsiTheme="minorHAnsi" w:cstheme="minorHAnsi"/>
          <w:sz w:val="22"/>
          <w:szCs w:val="22"/>
        </w:rPr>
        <w:t xml:space="preserve">który mieści się </w:t>
      </w:r>
      <w:r w:rsidRPr="00DC40F5">
        <w:rPr>
          <w:rFonts w:asciiTheme="minorHAnsi" w:hAnsiTheme="minorHAnsi" w:cstheme="minorHAnsi"/>
          <w:sz w:val="22"/>
          <w:szCs w:val="22"/>
        </w:rPr>
        <w:t xml:space="preserve">między granicami </w:t>
      </w:r>
      <w:r w:rsidR="002E4704" w:rsidRPr="00DC40F5">
        <w:rPr>
          <w:rFonts w:asciiTheme="minorHAnsi" w:hAnsiTheme="minorHAnsi" w:cstheme="minorHAnsi"/>
          <w:sz w:val="22"/>
          <w:szCs w:val="22"/>
        </w:rPr>
        <w:t>obszarów wymienionych w punktach 1-3 niniejszego paragrafu,</w:t>
      </w:r>
      <w:r w:rsidRPr="00DC40F5">
        <w:rPr>
          <w:rFonts w:asciiTheme="minorHAnsi" w:hAnsiTheme="minorHAnsi" w:cstheme="minorHAnsi"/>
          <w:sz w:val="22"/>
          <w:szCs w:val="22"/>
        </w:rPr>
        <w:t xml:space="preserve"> a granicami administracyjnymi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w:t>
      </w:r>
    </w:p>
    <w:p w14:paraId="012C8F71" w14:textId="6926A80B" w:rsidR="002E4704" w:rsidRPr="00DC40F5" w:rsidRDefault="002E4704"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Integralnym elementem Uchwały </w:t>
      </w:r>
      <w:r w:rsidR="005F5DE0" w:rsidRPr="00DC40F5">
        <w:rPr>
          <w:rFonts w:asciiTheme="minorHAnsi" w:hAnsiTheme="minorHAnsi" w:cstheme="minorHAnsi"/>
          <w:b/>
          <w:bCs/>
          <w:sz w:val="22"/>
          <w:szCs w:val="22"/>
        </w:rPr>
        <w:t xml:space="preserve">Krajobrazowej </w:t>
      </w:r>
      <w:r w:rsidRPr="00DC40F5">
        <w:rPr>
          <w:rFonts w:asciiTheme="minorHAnsi" w:hAnsiTheme="minorHAnsi" w:cstheme="minorHAnsi"/>
          <w:b/>
          <w:bCs/>
          <w:sz w:val="22"/>
          <w:szCs w:val="22"/>
        </w:rPr>
        <w:t>są:</w:t>
      </w:r>
    </w:p>
    <w:p w14:paraId="25879D65"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załącznik nr 1 do uchwały – graficzne zilustrowanie przebiegu granic obszarów określonych w § 2;</w:t>
      </w:r>
    </w:p>
    <w:p w14:paraId="5EAE0023" w14:textId="224F5C92"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załącznik nr 2 do uchwały – rozstrzygnięcie o sposobie rozpatrzenia nieuwzględnionych przez Wójta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 uwag wniesionych do wyłożonego do publicznego wglądu projektu Uchwały Reklamowej.</w:t>
      </w:r>
    </w:p>
    <w:p w14:paraId="544818E4" w14:textId="2683F792" w:rsidR="002E4704" w:rsidRPr="00DC40F5" w:rsidRDefault="002E4704" w:rsidP="0078488C">
      <w:pPr>
        <w:pStyle w:val="Nagwek2"/>
        <w:spacing w:after="0"/>
        <w:rPr>
          <w:rFonts w:asciiTheme="minorHAnsi" w:hAnsiTheme="minorHAnsi" w:cstheme="minorHAnsi"/>
          <w:b/>
          <w:bCs/>
          <w:sz w:val="22"/>
          <w:szCs w:val="22"/>
        </w:rPr>
      </w:pPr>
      <w:bookmarkStart w:id="2" w:name="_Hlk163132631"/>
      <w:r w:rsidRPr="00DC40F5">
        <w:rPr>
          <w:rFonts w:asciiTheme="minorHAnsi" w:hAnsiTheme="minorHAnsi" w:cstheme="minorHAnsi"/>
          <w:b/>
          <w:bCs/>
          <w:sz w:val="22"/>
          <w:szCs w:val="22"/>
        </w:rPr>
        <w:t xml:space="preserve">Uchwała Krajobrazowa nie narusza przepisów </w:t>
      </w:r>
      <w:r w:rsidR="00420E5D" w:rsidRPr="00DC40F5">
        <w:rPr>
          <w:rFonts w:asciiTheme="minorHAnsi" w:hAnsiTheme="minorHAnsi" w:cstheme="minorHAnsi"/>
          <w:b/>
          <w:bCs/>
          <w:sz w:val="22"/>
          <w:szCs w:val="22"/>
        </w:rPr>
        <w:t xml:space="preserve">odrębnych i przepisów </w:t>
      </w:r>
      <w:r w:rsidRPr="00DC40F5">
        <w:rPr>
          <w:rFonts w:asciiTheme="minorHAnsi" w:hAnsiTheme="minorHAnsi" w:cstheme="minorHAnsi"/>
          <w:b/>
          <w:bCs/>
          <w:sz w:val="22"/>
          <w:szCs w:val="22"/>
        </w:rPr>
        <w:t>nadrzędnych, w szczególności z zakresu:</w:t>
      </w:r>
    </w:p>
    <w:p w14:paraId="20EE324F" w14:textId="7F06F42B" w:rsidR="00AC7B03" w:rsidRPr="00DC40F5" w:rsidRDefault="002E4704"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środowiska</w:t>
      </w:r>
      <w:r w:rsidR="00AC7B03" w:rsidRPr="00DC40F5">
        <w:rPr>
          <w:rFonts w:asciiTheme="minorHAnsi" w:hAnsiTheme="minorHAnsi" w:cstheme="minorHAnsi"/>
          <w:sz w:val="22"/>
          <w:szCs w:val="22"/>
        </w:rPr>
        <w:t xml:space="preserve">; </w:t>
      </w:r>
    </w:p>
    <w:p w14:paraId="34E4FE05" w14:textId="2C4CF48E" w:rsidR="00EC640F" w:rsidRPr="00DC40F5" w:rsidRDefault="008C20A3" w:rsidP="00B66BD7">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ochrony przyrody, </w:t>
      </w:r>
      <w:r w:rsidR="00372BA3" w:rsidRPr="00DC40F5">
        <w:rPr>
          <w:rFonts w:asciiTheme="minorHAnsi" w:hAnsiTheme="minorHAnsi" w:cstheme="minorHAnsi"/>
          <w:sz w:val="22"/>
          <w:szCs w:val="22"/>
        </w:rPr>
        <w:t>w tym w szczególności</w:t>
      </w:r>
      <w:r w:rsidR="00EC640F" w:rsidRPr="00DC40F5">
        <w:rPr>
          <w:rFonts w:asciiTheme="minorHAnsi" w:hAnsiTheme="minorHAnsi" w:cstheme="minorHAnsi"/>
          <w:sz w:val="22"/>
          <w:szCs w:val="22"/>
        </w:rPr>
        <w:t>:</w:t>
      </w:r>
    </w:p>
    <w:p w14:paraId="07E24114" w14:textId="5968A794" w:rsidR="00EC640F" w:rsidRPr="00DC40F5" w:rsidRDefault="00EC640F" w:rsidP="0078488C">
      <w:pPr>
        <w:pStyle w:val="PUNKTY"/>
        <w:numPr>
          <w:ilvl w:val="3"/>
          <w:numId w:val="4"/>
        </w:numPr>
        <w:spacing w:after="0"/>
        <w:jc w:val="both"/>
        <w:rPr>
          <w:rFonts w:asciiTheme="minorHAnsi" w:hAnsiTheme="minorHAnsi" w:cstheme="minorHAnsi"/>
          <w:strike/>
          <w:sz w:val="22"/>
          <w:szCs w:val="22"/>
        </w:rPr>
      </w:pPr>
      <w:r w:rsidRPr="00DC40F5">
        <w:rPr>
          <w:rFonts w:asciiTheme="minorHAnsi" w:hAnsiTheme="minorHAnsi" w:cstheme="minorHAnsi"/>
          <w:sz w:val="22"/>
          <w:szCs w:val="22"/>
        </w:rPr>
        <w:t xml:space="preserve">ochrony gatunkowej roślin, zwierząt i grzybów, odbywająca się niezależnie od miejsc ich bytowania, </w:t>
      </w:r>
    </w:p>
    <w:p w14:paraId="7C671667" w14:textId="58CAECCC" w:rsidR="00EC640F" w:rsidRPr="00DC40F5" w:rsidRDefault="00910994" w:rsidP="0078488C">
      <w:pPr>
        <w:pStyle w:val="PUNKTY"/>
        <w:numPr>
          <w:ilvl w:val="3"/>
          <w:numId w:val="4"/>
        </w:numPr>
        <w:spacing w:after="0"/>
        <w:jc w:val="both"/>
        <w:rPr>
          <w:rFonts w:asciiTheme="minorHAnsi" w:hAnsiTheme="minorHAnsi" w:cstheme="minorHAnsi"/>
          <w:sz w:val="22"/>
          <w:szCs w:val="22"/>
        </w:rPr>
      </w:pPr>
      <w:r>
        <w:rPr>
          <w:rFonts w:asciiTheme="minorHAnsi" w:hAnsiTheme="minorHAnsi" w:cstheme="minorHAnsi"/>
          <w:sz w:val="22"/>
          <w:szCs w:val="22"/>
        </w:rPr>
        <w:t>r</w:t>
      </w:r>
      <w:r w:rsidR="00EC640F" w:rsidRPr="00DC40F5">
        <w:rPr>
          <w:rFonts w:asciiTheme="minorHAnsi" w:hAnsiTheme="minorHAnsi" w:cstheme="minorHAnsi"/>
          <w:sz w:val="22"/>
          <w:szCs w:val="22"/>
        </w:rPr>
        <w:t xml:space="preserve">ezerwatu </w:t>
      </w:r>
      <w:r>
        <w:rPr>
          <w:rFonts w:asciiTheme="minorHAnsi" w:hAnsiTheme="minorHAnsi" w:cstheme="minorHAnsi"/>
          <w:sz w:val="22"/>
          <w:szCs w:val="22"/>
        </w:rPr>
        <w:t>p</w:t>
      </w:r>
      <w:r w:rsidR="00EC640F" w:rsidRPr="00DC40F5">
        <w:rPr>
          <w:rFonts w:asciiTheme="minorHAnsi" w:hAnsiTheme="minorHAnsi" w:cstheme="minorHAnsi"/>
          <w:sz w:val="22"/>
          <w:szCs w:val="22"/>
        </w:rPr>
        <w:t xml:space="preserve">rzyrody </w:t>
      </w:r>
      <w:bookmarkStart w:id="3" w:name="_Hlk168474946"/>
      <w:r>
        <w:rPr>
          <w:rFonts w:asciiTheme="minorHAnsi" w:hAnsiTheme="minorHAnsi" w:cstheme="minorHAnsi"/>
          <w:sz w:val="22"/>
          <w:szCs w:val="22"/>
        </w:rPr>
        <w:t>„</w:t>
      </w:r>
      <w:r w:rsidR="00EC640F" w:rsidRPr="00DC40F5">
        <w:rPr>
          <w:rFonts w:asciiTheme="minorHAnsi" w:hAnsiTheme="minorHAnsi" w:cstheme="minorHAnsi"/>
          <w:sz w:val="22"/>
          <w:szCs w:val="22"/>
        </w:rPr>
        <w:t>Stawy Raszyńskie</w:t>
      </w:r>
      <w:r>
        <w:rPr>
          <w:rFonts w:asciiTheme="minorHAnsi" w:hAnsiTheme="minorHAnsi" w:cstheme="minorHAnsi"/>
          <w:sz w:val="22"/>
          <w:szCs w:val="22"/>
        </w:rPr>
        <w:t>”</w:t>
      </w:r>
      <w:r w:rsidR="00EC640F" w:rsidRPr="00DC40F5">
        <w:rPr>
          <w:rFonts w:asciiTheme="minorHAnsi" w:hAnsiTheme="minorHAnsi" w:cstheme="minorHAnsi"/>
          <w:sz w:val="22"/>
          <w:szCs w:val="22"/>
        </w:rPr>
        <w:t xml:space="preserve"> wraz z otuliną, dla którego obowiązuje Zarządzenie nr 9 Regionalnego Dyrektora Ochrony Środowiska w Warszawie z dnia 15 kwietnia 2011 r. w sprawie rezerwatu przyrody „Stawy Raszyńskie” </w:t>
      </w:r>
      <w:r w:rsidR="0027462E" w:rsidRPr="00DC40F5">
        <w:rPr>
          <w:rFonts w:asciiTheme="minorHAnsi" w:hAnsiTheme="minorHAnsi" w:cstheme="minorHAnsi"/>
          <w:sz w:val="22"/>
          <w:szCs w:val="22"/>
        </w:rPr>
        <w:t>na mocy którego wprowadzono zamknięty katalog zakazów,</w:t>
      </w:r>
      <w:bookmarkEnd w:id="3"/>
    </w:p>
    <w:p w14:paraId="19D378DD" w14:textId="1366517E"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t>Warszawskiego Obszaru Chronionego Krajobrazu, dla którego obowiązuje Rozporządzenie Nr 3 Wojewody Mazowieckiego z dnia 13 lutego 2007 r. w sprawie Warszawskiego Obszaru Chronionego Krajobrazu</w:t>
      </w:r>
      <w:r w:rsidR="00DC40F5" w:rsidRPr="00DC40F5">
        <w:rPr>
          <w:rFonts w:asciiTheme="minorHAnsi" w:hAnsiTheme="minorHAnsi" w:cstheme="minorHAnsi"/>
          <w:sz w:val="22"/>
          <w:szCs w:val="22"/>
        </w:rPr>
        <w:t xml:space="preserve">, </w:t>
      </w:r>
      <w:r w:rsidRPr="00DC40F5">
        <w:rPr>
          <w:rFonts w:asciiTheme="minorHAnsi" w:hAnsiTheme="minorHAnsi" w:cstheme="minorHAnsi"/>
          <w:sz w:val="22"/>
          <w:szCs w:val="22"/>
        </w:rPr>
        <w:t>w zakresie określonym w ustawie o ochronie przyrody,</w:t>
      </w:r>
    </w:p>
    <w:p w14:paraId="60D06B1C" w14:textId="7622F920" w:rsidR="00EC640F" w:rsidRPr="00DC40F5" w:rsidRDefault="00EC640F" w:rsidP="0078488C">
      <w:pPr>
        <w:pStyle w:val="PUNKTY"/>
        <w:numPr>
          <w:ilvl w:val="3"/>
          <w:numId w:val="4"/>
        </w:numPr>
        <w:spacing w:after="0"/>
        <w:jc w:val="both"/>
        <w:rPr>
          <w:rFonts w:asciiTheme="minorHAnsi" w:hAnsiTheme="minorHAnsi" w:cstheme="minorHAnsi"/>
          <w:sz w:val="22"/>
          <w:szCs w:val="22"/>
        </w:rPr>
      </w:pPr>
      <w:r w:rsidRPr="00DC40F5">
        <w:rPr>
          <w:rFonts w:asciiTheme="minorHAnsi" w:hAnsiTheme="minorHAnsi" w:cstheme="minorHAnsi"/>
          <w:sz w:val="22"/>
          <w:szCs w:val="22"/>
        </w:rPr>
        <w:t>pomników przyrody, dla których obowiązują przepisy art. 45 ustawy o ochronie przyrody.</w:t>
      </w:r>
    </w:p>
    <w:p w14:paraId="44BE16F0" w14:textId="39CBC8D5" w:rsidR="002E4704" w:rsidRPr="00DC40F5" w:rsidRDefault="00420E5D"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ochrony zabytków, zgodnie z ustawą o ochronie zabytków i opiece nad zabytkami związanych z ochroną obiektów zabytkowych – według wykazu obiektów wpinanych do rejestru zabytków oraz zgodnie z wykazem wojewódzkiej ewidencji zabytków i gminnej ewidencji zabytków;</w:t>
      </w:r>
    </w:p>
    <w:p w14:paraId="4B82DA6A" w14:textId="77777777"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budowlanego;</w:t>
      </w:r>
    </w:p>
    <w:p w14:paraId="7601FD8E" w14:textId="4A701E2C" w:rsidR="002E4704" w:rsidRPr="00DC40F5" w:rsidRDefault="002E4704" w:rsidP="0078488C">
      <w:pPr>
        <w:pStyle w:val="PUNKTY"/>
        <w:spacing w:after="0"/>
        <w:jc w:val="both"/>
        <w:rPr>
          <w:rFonts w:asciiTheme="minorHAnsi" w:hAnsiTheme="minorHAnsi" w:cstheme="minorHAnsi"/>
          <w:sz w:val="22"/>
          <w:szCs w:val="22"/>
        </w:rPr>
      </w:pPr>
      <w:r w:rsidRPr="00DC40F5">
        <w:rPr>
          <w:rFonts w:asciiTheme="minorHAnsi" w:hAnsiTheme="minorHAnsi" w:cstheme="minorHAnsi"/>
          <w:sz w:val="22"/>
          <w:szCs w:val="22"/>
        </w:rPr>
        <w:t>prawa o ruchu drogowym.</w:t>
      </w:r>
    </w:p>
    <w:bookmarkEnd w:id="2"/>
    <w:p w14:paraId="6BA1DBBE" w14:textId="77A5DA8C" w:rsidR="00950706" w:rsidRPr="00DC40F5" w:rsidRDefault="0095070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Postanowienia dotyczące ogrodzeń obejmują jedynie ogrodzenia sytuowanie wzdłuż dróg – od frontów działek budowlanych.</w:t>
      </w:r>
    </w:p>
    <w:p w14:paraId="4B5101E1" w14:textId="64CF2DE2" w:rsidR="0085283E" w:rsidRPr="00DC40F5" w:rsidRDefault="0085283E"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1.</w:t>
      </w:r>
      <w:r w:rsidRPr="00DC40F5">
        <w:rPr>
          <w:rFonts w:asciiTheme="minorHAnsi" w:hAnsiTheme="minorHAnsi" w:cstheme="minorHAnsi"/>
          <w:sz w:val="22"/>
          <w:szCs w:val="22"/>
        </w:rPr>
        <w:t>2</w:t>
      </w:r>
      <w:r w:rsidR="00DE311A" w:rsidRPr="00DC40F5">
        <w:rPr>
          <w:rFonts w:asciiTheme="minorHAnsi" w:hAnsiTheme="minorHAnsi" w:cstheme="minorHAnsi"/>
          <w:sz w:val="22"/>
          <w:szCs w:val="22"/>
        </w:rPr>
        <w:t>.</w:t>
      </w:r>
      <w:r w:rsidRPr="00DC40F5">
        <w:rPr>
          <w:rFonts w:asciiTheme="minorHAnsi" w:hAnsiTheme="minorHAnsi" w:cstheme="minorHAnsi"/>
          <w:sz w:val="22"/>
          <w:szCs w:val="22"/>
        </w:rPr>
        <w:br/>
        <w:t>Definicje, metodyka ustalania gabarytów i liczby szyldów</w:t>
      </w:r>
    </w:p>
    <w:p w14:paraId="7DC1E1D6" w14:textId="77777777" w:rsidR="0085283E" w:rsidRPr="00DC40F5" w:rsidRDefault="0085283E" w:rsidP="0078488C">
      <w:pPr>
        <w:pStyle w:val="Nagwek1"/>
        <w:spacing w:after="0"/>
        <w:rPr>
          <w:rFonts w:asciiTheme="minorHAnsi" w:hAnsiTheme="minorHAnsi" w:cstheme="minorHAnsi"/>
          <w:sz w:val="22"/>
          <w:szCs w:val="22"/>
        </w:rPr>
      </w:pPr>
    </w:p>
    <w:p w14:paraId="1201CB6D" w14:textId="767BE9CA"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jest mowa o:</w:t>
      </w:r>
    </w:p>
    <w:p w14:paraId="69E5D1A9" w14:textId="03803174"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banerze reklamowym </w:t>
      </w:r>
      <w:r w:rsidR="007B16D2">
        <w:rPr>
          <w:rFonts w:asciiTheme="minorHAnsi" w:hAnsiTheme="minorHAnsi" w:cstheme="minorHAnsi"/>
          <w:b/>
          <w:bCs/>
          <w:sz w:val="22"/>
          <w:szCs w:val="22"/>
        </w:rPr>
        <w:t>lub</w:t>
      </w:r>
      <w:r w:rsidRPr="00DC40F5">
        <w:rPr>
          <w:rFonts w:asciiTheme="minorHAnsi" w:hAnsiTheme="minorHAnsi" w:cstheme="minorHAnsi"/>
          <w:b/>
          <w:bCs/>
          <w:sz w:val="22"/>
          <w:szCs w:val="22"/>
        </w:rPr>
        <w:t xml:space="preserve"> siatce reklamowej – </w:t>
      </w:r>
      <w:r w:rsidRPr="00DC40F5">
        <w:rPr>
          <w:rFonts w:asciiTheme="minorHAnsi" w:hAnsiTheme="minorHAnsi" w:cstheme="minorHAnsi"/>
          <w:sz w:val="22"/>
          <w:szCs w:val="22"/>
        </w:rPr>
        <w:t xml:space="preserve">należy przez to rozmieć tablicę reklamową, której powierzchnia ekspozycyjna nie zachowuje sztywności oraz która jest mocowana nietrwale do innych elementów zagospodarowania lub konstrukcji ramowej; w przypadku sytuowania jako </w:t>
      </w:r>
      <w:r w:rsidRPr="00DC40F5">
        <w:rPr>
          <w:rFonts w:asciiTheme="minorHAnsi" w:hAnsiTheme="minorHAnsi" w:cstheme="minorHAnsi"/>
          <w:sz w:val="22"/>
          <w:szCs w:val="22"/>
        </w:rPr>
        <w:lastRenderedPageBreak/>
        <w:t>nośnik reklamy jest wykonana z tworzywa sztucznego zachowującego ciągłość lub innego materiału równomiernie perforowanego na całej swojej powierzchni;</w:t>
      </w:r>
    </w:p>
    <w:p w14:paraId="69B9C5B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elewacji budynku</w:t>
      </w:r>
      <w:r w:rsidRPr="00DC40F5">
        <w:rPr>
          <w:rFonts w:asciiTheme="minorHAnsi" w:hAnsiTheme="minorHAnsi" w:cstheme="minorHAnsi"/>
          <w:sz w:val="22"/>
          <w:szCs w:val="22"/>
        </w:rPr>
        <w:t xml:space="preserve"> – należy przez to rozumieć płaszczyznę przegrody </w:t>
      </w:r>
      <w:r w:rsidRPr="00DC40F5">
        <w:rPr>
          <w:rFonts w:asciiTheme="minorHAnsi" w:hAnsiTheme="minorHAnsi" w:cstheme="minorHAnsi"/>
          <w:sz w:val="22"/>
          <w:szCs w:val="22"/>
        </w:rPr>
        <w:br/>
        <w:t>zewnętrznej budynku (ściany) wraz z otworami okiennymi, witrynami, detalami architektonicznymi i attyką, której:</w:t>
      </w:r>
    </w:p>
    <w:p w14:paraId="16E326BF"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krawędziami bocznymi są krawędzie narożników, </w:t>
      </w:r>
    </w:p>
    <w:p w14:paraId="23522D61" w14:textId="633A84B9"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krawędzią górną są najwyżej położone elementy wykończeniowe ściany, attyki lub linia styku ściany z okapem połaci dachowej,</w:t>
      </w:r>
      <w:r w:rsid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a w przypadku wolnostojących budynków parterowych górna krawędź bryły budynku — dachu lub zadaszenia, </w:t>
      </w:r>
    </w:p>
    <w:p w14:paraId="22A39A5D" w14:textId="1A1185DB"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wysokością jest odległość mierzona w pionie między najniżej położonym punktem dolnej i</w:t>
      </w:r>
      <w:r w:rsidR="00DC40F5">
        <w:rPr>
          <w:rFonts w:asciiTheme="minorHAnsi" w:hAnsiTheme="minorHAnsi" w:cstheme="minorHAnsi"/>
          <w:sz w:val="22"/>
          <w:szCs w:val="22"/>
        </w:rPr>
        <w:t> </w:t>
      </w:r>
      <w:r w:rsidRPr="00DC40F5">
        <w:rPr>
          <w:rFonts w:asciiTheme="minorHAnsi" w:hAnsiTheme="minorHAnsi" w:cstheme="minorHAnsi"/>
          <w:sz w:val="22"/>
          <w:szCs w:val="22"/>
        </w:rPr>
        <w:t>najwyżej położonym punktem górnej krawędzi elewacji;</w:t>
      </w:r>
    </w:p>
    <w:p w14:paraId="69A678CD"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ażurowej</w:t>
      </w:r>
      <w:r w:rsidRPr="00DC40F5">
        <w:rPr>
          <w:rFonts w:asciiTheme="minorHAnsi" w:hAnsiTheme="minorHAnsi" w:cstheme="minorHAnsi"/>
          <w:sz w:val="22"/>
          <w:szCs w:val="22"/>
        </w:rPr>
        <w:t xml:space="preserve"> – należy przez to rozumieć tablicę reklamową lub urządzenie reklamowe, których powierzchnię ekspozycyjną tworzą płaskie lub przestrzenne litery bądź grafiki – w tym szczególnie napisy, znaki, logo, symbole mieszczące się we własnym obrysie i nieposiadające tła;</w:t>
      </w:r>
    </w:p>
    <w:p w14:paraId="3275401E"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wielostronnej</w:t>
      </w:r>
      <w:r w:rsidRPr="00DC40F5">
        <w:rPr>
          <w:rFonts w:asciiTheme="minorHAnsi" w:hAnsiTheme="minorHAnsi" w:cstheme="minorHAnsi"/>
          <w:sz w:val="22"/>
          <w:szCs w:val="22"/>
        </w:rPr>
        <w:t xml:space="preserve"> – należy przez to rozumieć tablicę reklamową lub urządzenie reklamowe posiadające dwie lub więcej, skierowane w różnych kierunkach, powierzchnie ekspozycyjne, sytuowane na tej samej wysokości i posiadające te same gabaryty;</w:t>
      </w:r>
    </w:p>
    <w:p w14:paraId="57298B1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formie wolnostojącej</w:t>
      </w:r>
      <w:r w:rsidRPr="00DC40F5">
        <w:rPr>
          <w:rFonts w:asciiTheme="minorHAnsi" w:hAnsiTheme="minorHAnsi" w:cstheme="minorHAnsi"/>
          <w:sz w:val="22"/>
          <w:szCs w:val="22"/>
        </w:rPr>
        <w:t xml:space="preserve"> – należy przez to rozumieć sytuowanie tablic reklamowych lub urządzeń reklamowych w sposób niezwiązany z budynkiem, budowlą, urządzeniem technicznym ani ogrodzeniem lub takie sytuowanie, w którym posiadają one niezależną własną konstrukcję nośną, trwale lub nietrwale związaną z gruntem;</w:t>
      </w:r>
    </w:p>
    <w:p w14:paraId="6FCA33DE"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istotnych detalach architektonicznych</w:t>
      </w:r>
      <w:r w:rsidRPr="00DC40F5">
        <w:rPr>
          <w:rFonts w:asciiTheme="minorHAnsi" w:hAnsiTheme="minorHAnsi" w:cstheme="minorHAnsi"/>
          <w:sz w:val="22"/>
          <w:szCs w:val="22"/>
        </w:rPr>
        <w:t xml:space="preserve"> – należy przez to rozumieć uskoki i krawędzie elewacji, miejsca zmiany materiału wykończeniowego, boniowanie oraz krawędzie gzymsów, pilastrów, lizen i blend;</w:t>
      </w:r>
    </w:p>
    <w:p w14:paraId="0051E50E" w14:textId="03D2672D" w:rsidR="00832AA6" w:rsidRPr="00DC40F5" w:rsidRDefault="00832AA6" w:rsidP="0078488C">
      <w:pPr>
        <w:pStyle w:val="PUNKTY"/>
        <w:numPr>
          <w:ilvl w:val="2"/>
          <w:numId w:val="5"/>
        </w:numPr>
        <w:spacing w:after="0"/>
        <w:jc w:val="both"/>
        <w:rPr>
          <w:rFonts w:asciiTheme="minorHAnsi" w:hAnsiTheme="minorHAnsi" w:cstheme="minorHAnsi"/>
          <w:b/>
          <w:bCs/>
          <w:sz w:val="22"/>
          <w:szCs w:val="22"/>
        </w:rPr>
      </w:pPr>
      <w:r w:rsidRPr="00DC40F5">
        <w:rPr>
          <w:rFonts w:asciiTheme="minorHAnsi" w:hAnsiTheme="minorHAnsi" w:cstheme="minorHAnsi"/>
          <w:b/>
          <w:bCs/>
          <w:sz w:val="22"/>
          <w:szCs w:val="22"/>
        </w:rPr>
        <w:t xml:space="preserve">minimalnym ażurze ogrodzenia </w:t>
      </w:r>
      <w:r w:rsidRPr="00DC40F5">
        <w:rPr>
          <w:rFonts w:asciiTheme="minorHAnsi" w:hAnsiTheme="minorHAnsi" w:cstheme="minorHAnsi"/>
          <w:sz w:val="22"/>
          <w:szCs w:val="22"/>
        </w:rPr>
        <w:t xml:space="preserve">– należy przez to rozumieć minimalną powierzchnię prześwitów w stosunku do powierzchni ogrodzenia </w:t>
      </w:r>
      <w:r w:rsidR="004D77C5" w:rsidRPr="00DC40F5">
        <w:rPr>
          <w:rFonts w:asciiTheme="minorHAnsi" w:hAnsiTheme="minorHAnsi" w:cstheme="minorHAnsi"/>
          <w:sz w:val="22"/>
          <w:szCs w:val="22"/>
        </w:rPr>
        <w:t>w widoku od strony drogi</w:t>
      </w:r>
      <w:r w:rsidRPr="00DC40F5">
        <w:rPr>
          <w:rFonts w:asciiTheme="minorHAnsi" w:hAnsiTheme="minorHAnsi" w:cstheme="minorHAnsi"/>
          <w:sz w:val="22"/>
          <w:szCs w:val="22"/>
        </w:rPr>
        <w:t xml:space="preserve"> publicznej</w:t>
      </w:r>
      <w:r w:rsidR="00A774FA">
        <w:rPr>
          <w:rFonts w:asciiTheme="minorHAnsi" w:hAnsiTheme="minorHAnsi" w:cstheme="minorHAnsi"/>
          <w:sz w:val="22"/>
          <w:szCs w:val="22"/>
        </w:rPr>
        <w:t xml:space="preserve"> lub drogi wewnętrznej</w:t>
      </w:r>
      <w:r w:rsidRPr="00DC40F5">
        <w:rPr>
          <w:rFonts w:asciiTheme="minorHAnsi" w:hAnsiTheme="minorHAnsi" w:cstheme="minorHAnsi"/>
          <w:sz w:val="22"/>
          <w:szCs w:val="22"/>
        </w:rPr>
        <w:t>;</w:t>
      </w:r>
    </w:p>
    <w:p w14:paraId="70D6DA76"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nośniku reklamy</w:t>
      </w:r>
      <w:r w:rsidRPr="00DC40F5">
        <w:rPr>
          <w:rFonts w:asciiTheme="minorHAnsi" w:hAnsiTheme="minorHAnsi" w:cstheme="minorHAnsi"/>
          <w:sz w:val="22"/>
          <w:szCs w:val="22"/>
        </w:rPr>
        <w:t xml:space="preserve"> – należy przez to rozumieć tablicę reklamową nie będącą szyldem lub urządzenie reklamowe nie będące szyldem;</w:t>
      </w:r>
    </w:p>
    <w:p w14:paraId="7D87CEB5"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osiach kompozycyjnych elewacji</w:t>
      </w:r>
      <w:r w:rsidRPr="00DC40F5">
        <w:rPr>
          <w:rFonts w:asciiTheme="minorHAnsi" w:hAnsiTheme="minorHAnsi" w:cstheme="minorHAnsi"/>
          <w:sz w:val="22"/>
          <w:szCs w:val="22"/>
        </w:rPr>
        <w:t xml:space="preserve"> – należy przez to rozumieć wyobrażalne linie proste:</w:t>
      </w:r>
    </w:p>
    <w:p w14:paraId="1CB75484"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krawędzi otworów okiennych i drzwiowych elewacji, </w:t>
      </w:r>
    </w:p>
    <w:p w14:paraId="4031FE15"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osie symetrii otworów okiennych i drzwiowych,</w:t>
      </w:r>
    </w:p>
    <w:p w14:paraId="58ED32F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biegnące na przedłużeniu uskoków elewacji lub zmiany materiału wykończeniowego, </w:t>
      </w:r>
    </w:p>
    <w:p w14:paraId="1EC8DE3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ścian,</w:t>
      </w:r>
    </w:p>
    <w:p w14:paraId="1B01851A"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stanowiące krawędzie lub osie symetrii istotnych detali architektonicznych;</w:t>
      </w:r>
    </w:p>
    <w:p w14:paraId="2A4BAE11" w14:textId="523312F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powierzchni ekspozycyjnej</w:t>
      </w:r>
      <w:r w:rsidRPr="00DC40F5">
        <w:rPr>
          <w:rFonts w:asciiTheme="minorHAnsi" w:hAnsiTheme="minorHAnsi" w:cstheme="minorHAnsi"/>
          <w:sz w:val="22"/>
          <w:szCs w:val="22"/>
        </w:rPr>
        <w:t xml:space="preserve"> – należy przez to rozumieć część tablicy reklamowej lub urządzenia reklamowego, niestanowiącą elementów konstrukcyjnych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zamocowań, przeznaczoną do ekspozycji reklamy;</w:t>
      </w:r>
    </w:p>
    <w:p w14:paraId="346192CD" w14:textId="16C34965"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budowlanej</w:t>
      </w:r>
      <w:r w:rsidRPr="00DC40F5">
        <w:rPr>
          <w:rFonts w:asciiTheme="minorHAnsi" w:hAnsiTheme="minorHAnsi" w:cstheme="minorHAnsi"/>
          <w:sz w:val="22"/>
          <w:szCs w:val="22"/>
        </w:rPr>
        <w:t xml:space="preserve"> – należy przez to rozumieć nośniki reklamy związane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robotami budowlanymi lub remontowymi, sytuowane na rusztowaniu budowlanym lub ogrodzeniu budowy sytuowanych w związku z</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prowadzonymi pracami budowlanymi lub remontowymi;</w:t>
      </w:r>
    </w:p>
    <w:p w14:paraId="1E498709"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sprzedażowej</w:t>
      </w:r>
      <w:r w:rsidRPr="00DC40F5">
        <w:rPr>
          <w:rFonts w:asciiTheme="minorHAnsi" w:hAnsiTheme="minorHAnsi" w:cstheme="minorHAnsi"/>
          <w:sz w:val="22"/>
          <w:szCs w:val="22"/>
        </w:rPr>
        <w:t xml:space="preserve"> – należy przez to rozumieć sztywną tablicę, dotyczącą sprzedaży danej nieruchomości lub lokalu, sytuowaną na danej nieruchomości lub na budynku, do którego przynależy lokal użytkowy lub mieszkalny;</w:t>
      </w:r>
    </w:p>
    <w:p w14:paraId="05CE1F77"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lastRenderedPageBreak/>
        <w:t>reklamie okolicznościowej</w:t>
      </w:r>
      <w:r w:rsidRPr="00DC40F5">
        <w:rPr>
          <w:rFonts w:asciiTheme="minorHAnsi" w:hAnsiTheme="minorHAnsi" w:cstheme="minorHAnsi"/>
          <w:sz w:val="22"/>
          <w:szCs w:val="22"/>
        </w:rPr>
        <w:t xml:space="preserve"> – należy przez to rozumieć nośnik reklamy, umieszczony tymczasowo na okres maksymalnie 30 dni (lub w przypadku reklamy wyborczej zgodnie z kodeksem wyborczym) w związku z posiadającym datę rozpoczęcia i zakończenia wydarzeniem dostępnym publicznie; </w:t>
      </w:r>
    </w:p>
    <w:p w14:paraId="4F99DEBD"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reklamie wyborczej</w:t>
      </w:r>
      <w:r w:rsidRPr="00DC40F5">
        <w:rPr>
          <w:rFonts w:asciiTheme="minorHAnsi" w:hAnsiTheme="minorHAnsi" w:cstheme="minorHAnsi"/>
          <w:sz w:val="22"/>
          <w:szCs w:val="22"/>
        </w:rPr>
        <w:t xml:space="preserve"> – należy przez to rozumieć reklamę okolicznościową, obejmującą materiał wyborczy, referendalny, reklamę kandydatów lub organizacji, które reprezentują, sytuowane na potrzeby kampanii referendalnych, wyborczych (parlamentarnych, w tym do Parlamentu Europejskiego, prezydenckich, lub do jednostek samorządu terytorialnego);</w:t>
      </w:r>
    </w:p>
    <w:p w14:paraId="0C5A17DD" w14:textId="761E5199" w:rsidR="00E23909" w:rsidRDefault="00E23909" w:rsidP="0078488C">
      <w:pPr>
        <w:pStyle w:val="PUNKTY"/>
        <w:numPr>
          <w:ilvl w:val="2"/>
          <w:numId w:val="5"/>
        </w:numPr>
        <w:spacing w:after="0"/>
        <w:jc w:val="both"/>
        <w:rPr>
          <w:rFonts w:asciiTheme="minorHAnsi" w:hAnsiTheme="minorHAnsi" w:cstheme="minorHAnsi"/>
          <w:sz w:val="22"/>
          <w:szCs w:val="22"/>
        </w:rPr>
      </w:pPr>
      <w:r w:rsidRPr="00C77FC6">
        <w:rPr>
          <w:rFonts w:asciiTheme="minorHAnsi" w:hAnsiTheme="minorHAnsi" w:cstheme="minorHAnsi"/>
          <w:b/>
          <w:bCs/>
          <w:sz w:val="22"/>
          <w:szCs w:val="22"/>
        </w:rPr>
        <w:t>ostrych zakończeniach</w:t>
      </w:r>
      <w:r w:rsidRPr="00E23909">
        <w:rPr>
          <w:rFonts w:asciiTheme="minorHAnsi" w:hAnsiTheme="minorHAnsi" w:cstheme="minorHAnsi"/>
          <w:sz w:val="22"/>
          <w:szCs w:val="22"/>
        </w:rPr>
        <w:t xml:space="preserve"> – należy przez to rozumieć takie elementy ogrodzenia, które: </w:t>
      </w:r>
    </w:p>
    <w:p w14:paraId="54C61782" w14:textId="77777777"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 xml:space="preserve">są wykonane z drutu kolczastego lub drutu żyletkowego, </w:t>
      </w:r>
    </w:p>
    <w:p w14:paraId="059E2387" w14:textId="77777777"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są wykonane z tłuczonego szkła,</w:t>
      </w:r>
    </w:p>
    <w:p w14:paraId="597C854E" w14:textId="59BB6853"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posiadają groty w przypadku ogrodzeń kutych i odlewanych z metalu,</w:t>
      </w:r>
    </w:p>
    <w:p w14:paraId="68ADD0A1" w14:textId="5A9808AC"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są wykonane z drutów, prętów lub płaskowników pionowych i nie posiadają wieńczącego elementu poziomego</w:t>
      </w:r>
      <w:r w:rsidR="006B2289">
        <w:rPr>
          <w:rFonts w:asciiTheme="minorHAnsi" w:hAnsiTheme="minorHAnsi" w:cstheme="minorHAnsi"/>
          <w:sz w:val="22"/>
          <w:szCs w:val="22"/>
        </w:rPr>
        <w:t xml:space="preserve">, </w:t>
      </w:r>
      <w:r w:rsidRPr="00E23909">
        <w:rPr>
          <w:rFonts w:asciiTheme="minorHAnsi" w:hAnsiTheme="minorHAnsi" w:cstheme="minorHAnsi"/>
          <w:sz w:val="22"/>
          <w:szCs w:val="22"/>
        </w:rPr>
        <w:t>kulistego zakończenia</w:t>
      </w:r>
      <w:r w:rsidR="006B2289">
        <w:rPr>
          <w:rFonts w:asciiTheme="minorHAnsi" w:hAnsiTheme="minorHAnsi" w:cstheme="minorHAnsi"/>
          <w:sz w:val="22"/>
          <w:szCs w:val="22"/>
        </w:rPr>
        <w:t xml:space="preserve"> lub zagięcia o 180</w:t>
      </w:r>
      <w:r w:rsidR="006B2289">
        <w:rPr>
          <w:rFonts w:asciiTheme="minorHAnsi" w:hAnsiTheme="minorHAnsi" w:cstheme="minorHAnsi"/>
          <w:sz w:val="22"/>
          <w:szCs w:val="22"/>
          <w:vertAlign w:val="superscript"/>
        </w:rPr>
        <w:t>0</w:t>
      </w:r>
      <w:r w:rsidR="006B2289">
        <w:rPr>
          <w:rFonts w:asciiTheme="minorHAnsi" w:hAnsiTheme="minorHAnsi" w:cstheme="minorHAnsi"/>
          <w:sz w:val="22"/>
          <w:szCs w:val="22"/>
        </w:rPr>
        <w:t>,</w:t>
      </w:r>
    </w:p>
    <w:p w14:paraId="5023337B" w14:textId="77777777"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 xml:space="preserve">posiadają kąt rozwarcia przy wierzchołku mniejszy niż 70 stopni w przypadku ogrodzeń sztachetowych, </w:t>
      </w:r>
    </w:p>
    <w:p w14:paraId="47014203" w14:textId="26C8822B" w:rsidR="00E23909" w:rsidRDefault="00E23909" w:rsidP="00E23909">
      <w:pPr>
        <w:pStyle w:val="PUNKTY"/>
        <w:numPr>
          <w:ilvl w:val="3"/>
          <w:numId w:val="5"/>
        </w:numPr>
        <w:spacing w:after="0"/>
        <w:jc w:val="both"/>
        <w:rPr>
          <w:rFonts w:asciiTheme="minorHAnsi" w:hAnsiTheme="minorHAnsi" w:cstheme="minorHAnsi"/>
          <w:sz w:val="22"/>
          <w:szCs w:val="22"/>
        </w:rPr>
      </w:pPr>
      <w:r w:rsidRPr="00E23909">
        <w:rPr>
          <w:rFonts w:asciiTheme="minorHAnsi" w:hAnsiTheme="minorHAnsi" w:cstheme="minorHAnsi"/>
          <w:sz w:val="22"/>
          <w:szCs w:val="22"/>
        </w:rPr>
        <w:t>posiadają kąt rozwarcia przy wierzchołku mniejszy niż 90 stopni w przypadku zakończeń stożkowych</w:t>
      </w:r>
      <w:r w:rsidR="006B2289">
        <w:rPr>
          <w:rFonts w:asciiTheme="minorHAnsi" w:hAnsiTheme="minorHAnsi" w:cstheme="minorHAnsi"/>
          <w:sz w:val="22"/>
          <w:szCs w:val="22"/>
        </w:rPr>
        <w:t>;</w:t>
      </w:r>
    </w:p>
    <w:p w14:paraId="5D02CF93" w14:textId="69400E96"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posadowienia</w:t>
      </w:r>
      <w:r w:rsidRPr="00DC40F5">
        <w:rPr>
          <w:rFonts w:asciiTheme="minorHAnsi" w:hAnsiTheme="minorHAnsi" w:cstheme="minorHAnsi"/>
          <w:sz w:val="22"/>
          <w:szCs w:val="22"/>
        </w:rPr>
        <w:t xml:space="preserve"> – w odniesieniu do formy wolnostojącej – należy przez to rozumieć obowiązek trwałego związania z gruntem, poprzez:</w:t>
      </w:r>
    </w:p>
    <w:p w14:paraId="4FE22F37" w14:textId="1FA61BD8"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umieszczenie fundamentu w całości poniżej poziomu </w:t>
      </w:r>
      <w:r w:rsidR="0037065E" w:rsidRPr="00DC40F5">
        <w:rPr>
          <w:rFonts w:asciiTheme="minorHAnsi" w:hAnsiTheme="minorHAnsi" w:cstheme="minorHAnsi"/>
          <w:sz w:val="22"/>
          <w:szCs w:val="22"/>
        </w:rPr>
        <w:t>terenu</w:t>
      </w:r>
      <w:r w:rsidRPr="00DC40F5">
        <w:rPr>
          <w:rFonts w:asciiTheme="minorHAnsi" w:hAnsiTheme="minorHAnsi" w:cstheme="minorHAnsi"/>
          <w:sz w:val="22"/>
          <w:szCs w:val="22"/>
        </w:rPr>
        <w:t xml:space="preserve"> lub</w:t>
      </w:r>
    </w:p>
    <w:p w14:paraId="333A31A4" w14:textId="5BBA3E01" w:rsidR="0085283E" w:rsidRPr="00DC40F5" w:rsidRDefault="00F243DC"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zastosowanie monolitycznej płyty fundamentowej, sytuowanej na gruncie lub częściowo ponad powierzchnią gruntu</w:t>
      </w:r>
      <w:r w:rsidR="0085283E" w:rsidRPr="00DC40F5">
        <w:rPr>
          <w:rFonts w:asciiTheme="minorHAnsi" w:hAnsiTheme="minorHAnsi" w:cstheme="minorHAnsi"/>
          <w:sz w:val="22"/>
          <w:szCs w:val="22"/>
        </w:rPr>
        <w:t>;</w:t>
      </w:r>
    </w:p>
    <w:p w14:paraId="5A8F2031"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standardzie wyświetlania</w:t>
      </w:r>
      <w:r w:rsidRPr="00DC40F5">
        <w:rPr>
          <w:rFonts w:asciiTheme="minorHAnsi" w:hAnsiTheme="minorHAnsi" w:cstheme="minorHAnsi"/>
          <w:sz w:val="22"/>
          <w:szCs w:val="22"/>
        </w:rPr>
        <w:t xml:space="preserve"> – należy przez to rozumieć sposób wyświetlania reklam umożliwiający bieżącą zmianę informacji wizualnej z poszanowaniem komfortu odbiorcy, przez co rozumie się:</w:t>
      </w:r>
    </w:p>
    <w:p w14:paraId="3FD2D9CF"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stałości obrazu,</w:t>
      </w:r>
    </w:p>
    <w:p w14:paraId="16FAA42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stosowania efektów wizualnych i przerw pomiędzy kolejno wyświetlanymi reklamami,</w:t>
      </w:r>
    </w:p>
    <w:p w14:paraId="287850B9"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jasności stosowanie alternatywnie:</w:t>
      </w:r>
    </w:p>
    <w:p w14:paraId="2ABD99E8"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stałej jasności wyświetlacza – maksymalnie 400 cd/m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C624CF"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zmiennej jasności wyświetlacza, która nie może przekraczać:</w:t>
      </w:r>
    </w:p>
    <w:p w14:paraId="3A7EF6A3"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7 000 cd/m² dla reklam wyposażonych w automatyczny system regulacji jasności,</w:t>
      </w:r>
    </w:p>
    <w:p w14:paraId="33C89219"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dzień – 2 500 cd/m² dla reklam niewyposażonych w automatyczny system regulacji jasności,</w:t>
      </w:r>
    </w:p>
    <w:p w14:paraId="30999C7A" w14:textId="77777777" w:rsidR="0085283E" w:rsidRPr="00DC40F5" w:rsidRDefault="0085283E" w:rsidP="0078488C">
      <w:pPr>
        <w:pStyle w:val="PUNKTY"/>
        <w:numPr>
          <w:ilvl w:val="0"/>
          <w:numId w:val="0"/>
        </w:numPr>
        <w:spacing w:after="0"/>
        <w:ind w:left="1021"/>
        <w:jc w:val="both"/>
        <w:rPr>
          <w:rFonts w:asciiTheme="minorHAnsi" w:hAnsiTheme="minorHAnsi" w:cstheme="minorHAnsi"/>
          <w:sz w:val="22"/>
          <w:szCs w:val="22"/>
        </w:rPr>
      </w:pPr>
      <w:r w:rsidRPr="00DC40F5">
        <w:rPr>
          <w:rFonts w:asciiTheme="minorHAnsi" w:hAnsiTheme="minorHAnsi" w:cstheme="minorHAnsi"/>
          <w:sz w:val="22"/>
          <w:szCs w:val="22"/>
        </w:rPr>
        <w:t>-- w nocy – 400 cd/m²;</w:t>
      </w:r>
    </w:p>
    <w:p w14:paraId="772B8B52" w14:textId="4D783845" w:rsidR="00685699" w:rsidRPr="00DC40F5" w:rsidRDefault="0068569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systemie szyldów wolnostojących</w:t>
      </w:r>
      <w:r w:rsidRPr="00DC40F5">
        <w:rPr>
          <w:rFonts w:asciiTheme="minorHAnsi" w:hAnsiTheme="minorHAnsi" w:cstheme="minorHAnsi"/>
          <w:sz w:val="22"/>
          <w:szCs w:val="22"/>
        </w:rPr>
        <w:t xml:space="preserve"> – </w:t>
      </w:r>
      <w:r w:rsidR="00F90F18" w:rsidRPr="00DC40F5">
        <w:rPr>
          <w:rFonts w:asciiTheme="minorHAnsi" w:hAnsiTheme="minorHAnsi" w:cstheme="minorHAnsi"/>
          <w:sz w:val="22"/>
          <w:szCs w:val="22"/>
          <w:shd w:val="clear" w:color="auto" w:fill="FFFFFF"/>
        </w:rPr>
        <w:t>należy przez to rozumieć niezbędny dla realizacji określonej usługi zespół szyldów jednej działalności, posiadających spójną stylistykę i oznaczenia tworzące logiczną całość, sytuowanych w ramach wyraźnego ciągu komunikacyjnego (drogi wewnętrznej)</w:t>
      </w:r>
      <w:r w:rsidRPr="00DC40F5">
        <w:rPr>
          <w:rFonts w:asciiTheme="minorHAnsi" w:hAnsiTheme="minorHAnsi" w:cstheme="minorHAnsi"/>
          <w:sz w:val="22"/>
          <w:szCs w:val="22"/>
        </w:rPr>
        <w:t>;</w:t>
      </w:r>
    </w:p>
    <w:p w14:paraId="1014D488"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sytuowaniu zbiorczym</w:t>
      </w:r>
      <w:r w:rsidRPr="00DC40F5">
        <w:rPr>
          <w:rFonts w:asciiTheme="minorHAnsi" w:hAnsiTheme="minorHAnsi" w:cstheme="minorHAnsi"/>
          <w:sz w:val="22"/>
          <w:szCs w:val="22"/>
        </w:rPr>
        <w:t xml:space="preserve"> – należy przez to rozumieć sposób sytuowania szyldów lub nośników reklamy w formie wolnostojącej polegający na umieszczaniu różnych tablic reklamowych i urządzeń reklamowych, sytuowanych na jednej nieruchomości na wspólnych konstrukcjach:</w:t>
      </w:r>
    </w:p>
    <w:p w14:paraId="0A2A2194"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kilku szyldów jednej działalności, gdy na nieruchomości prowadzona jest jedna działalność posiadająca szyldy wolnostojące,</w:t>
      </w:r>
    </w:p>
    <w:p w14:paraId="0D56D8C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różnych szyldów różnych działalności – dotyczy wszystkich szyldów wolnostojących tych działalności,</w:t>
      </w:r>
    </w:p>
    <w:p w14:paraId="57C6EBA3"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w przypadku nośników reklamy;</w:t>
      </w:r>
    </w:p>
    <w:p w14:paraId="054A9F8A" w14:textId="1692B23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szyldach na dachu</w:t>
      </w:r>
      <w:r w:rsidRPr="00DC40F5">
        <w:rPr>
          <w:rFonts w:asciiTheme="minorHAnsi" w:hAnsiTheme="minorHAnsi" w:cstheme="minorHAnsi"/>
          <w:sz w:val="22"/>
          <w:szCs w:val="22"/>
        </w:rPr>
        <w:t xml:space="preserve"> – należy przez to rozumieć szyldy umieszczone powyżej elewacji, zlicowane z nią lub cofnięte względem płaszczyzny elewacji mocowane do dachu lub attyki;</w:t>
      </w:r>
    </w:p>
    <w:p w14:paraId="1AD72403" w14:textId="3710F51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urządzeniu automatycznym</w:t>
      </w:r>
      <w:r w:rsidRPr="00DC40F5">
        <w:rPr>
          <w:rFonts w:asciiTheme="minorHAnsi" w:hAnsiTheme="minorHAnsi" w:cstheme="minorHAnsi"/>
          <w:sz w:val="22"/>
          <w:szCs w:val="22"/>
        </w:rPr>
        <w:t xml:space="preserve"> – należy przez to rozumieć obiekt znajdujący się poza budynkami i tymczasowymi obiektami budowlanymi, umożliwiający zdalne dostarczanie usług oraz pełną lub częściową samoobsługę klienta, w szczególności: bankomaty, automaty z żywnością, paczkomaty, lodówki z żywnością, panele i stacje dostarczające usługi transportowe;</w:t>
      </w:r>
    </w:p>
    <w:p w14:paraId="4A8D4761" w14:textId="24DCCD2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witrynie</w:t>
      </w:r>
      <w:r w:rsidRPr="00DC40F5">
        <w:rPr>
          <w:rFonts w:asciiTheme="minorHAnsi" w:hAnsiTheme="minorHAnsi" w:cstheme="minorHAnsi"/>
          <w:sz w:val="22"/>
          <w:szCs w:val="22"/>
        </w:rPr>
        <w:t xml:space="preserve"> – należy przez to rozumieć przestrzenie otworów okiennych lub otworów drzwiowych</w:t>
      </w:r>
      <w:r w:rsidR="00FA485F">
        <w:rPr>
          <w:rFonts w:asciiTheme="minorHAnsi" w:hAnsiTheme="minorHAnsi" w:cstheme="minorHAnsi"/>
          <w:sz w:val="22"/>
          <w:szCs w:val="22"/>
        </w:rPr>
        <w:t xml:space="preserve"> lokali użytkowych</w:t>
      </w:r>
      <w:r w:rsidRPr="00DC40F5">
        <w:rPr>
          <w:rFonts w:asciiTheme="minorHAnsi" w:hAnsiTheme="minorHAnsi" w:cstheme="minorHAnsi"/>
          <w:sz w:val="22"/>
          <w:szCs w:val="22"/>
        </w:rPr>
        <w:t>;</w:t>
      </w:r>
    </w:p>
    <w:p w14:paraId="4EDD7C82" w14:textId="1296CFF0" w:rsidR="00D33FAB" w:rsidRPr="00DC40F5" w:rsidRDefault="00D33FAB" w:rsidP="0078488C">
      <w:pPr>
        <w:pStyle w:val="PUNKTY"/>
        <w:keepLines/>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WOCK </w:t>
      </w:r>
      <w:r w:rsidRPr="00DC40F5">
        <w:rPr>
          <w:rFonts w:asciiTheme="minorHAnsi" w:hAnsiTheme="minorHAnsi" w:cstheme="minorHAnsi"/>
          <w:sz w:val="22"/>
          <w:szCs w:val="22"/>
        </w:rPr>
        <w:t xml:space="preserve">– </w:t>
      </w:r>
      <w:r w:rsidR="00B80674" w:rsidRPr="00DC40F5">
        <w:rPr>
          <w:rFonts w:asciiTheme="minorHAnsi" w:hAnsiTheme="minorHAnsi" w:cstheme="minorHAnsi"/>
          <w:sz w:val="22"/>
          <w:szCs w:val="22"/>
        </w:rPr>
        <w:t xml:space="preserve">należy przez to rozumieć nieruchomości oraz części nieruchomości znajdujące się w granicach Warszawskiego Obszaru Chronionego Krajobrazu, ustanowionego rozporządzeniem nr 3 Wojewody Mazowieckiego z dnia 13 lutego 2007 r. w sprawie Warszawskiego Obszaru Chronionego Krajobrazu (Dz. Urz. Województwa Mazowieckiego z 2007, Nr </w:t>
      </w:r>
      <w:r w:rsidR="00002F53" w:rsidRPr="00DC40F5">
        <w:rPr>
          <w:rFonts w:asciiTheme="minorHAnsi" w:hAnsiTheme="minorHAnsi" w:cstheme="minorHAnsi"/>
          <w:sz w:val="22"/>
          <w:szCs w:val="22"/>
        </w:rPr>
        <w:t>42, poz.</w:t>
      </w:r>
      <w:r w:rsidR="00B80674" w:rsidRPr="00DC40F5">
        <w:rPr>
          <w:rFonts w:asciiTheme="minorHAnsi" w:hAnsiTheme="minorHAnsi" w:cstheme="minorHAnsi"/>
          <w:sz w:val="22"/>
          <w:szCs w:val="22"/>
        </w:rPr>
        <w:t xml:space="preserve"> 870 z późn. zm.);</w:t>
      </w:r>
    </w:p>
    <w:p w14:paraId="28F8283C" w14:textId="1F4EA788"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wysokim standardzie jakościowym</w:t>
      </w:r>
      <w:r w:rsidRPr="00DC40F5">
        <w:rPr>
          <w:rFonts w:asciiTheme="minorHAnsi" w:hAnsiTheme="minorHAnsi" w:cstheme="minorHAnsi"/>
          <w:sz w:val="22"/>
          <w:szCs w:val="22"/>
        </w:rPr>
        <w:t xml:space="preserve"> – należy przez to rozumieć:</w:t>
      </w:r>
    </w:p>
    <w:p w14:paraId="532C510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zachowanie ciągłości pokrycia, grubości i koloru powłoki malarskiej elementów konstrukcyjnych,</w:t>
      </w:r>
    </w:p>
    <w:p w14:paraId="662D3B1A"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ubytków w materiale konstrukcji i materiale wykończeniowym konstrukcji,</w:t>
      </w:r>
    </w:p>
    <w:p w14:paraId="7041522C" w14:textId="0A641159"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brak występowania rdzy na elementach metalowych</w:t>
      </w:r>
      <w:r w:rsidR="00A774FA">
        <w:rPr>
          <w:rFonts w:asciiTheme="minorHAnsi" w:hAnsiTheme="minorHAnsi" w:cstheme="minorHAnsi"/>
          <w:sz w:val="22"/>
          <w:szCs w:val="22"/>
        </w:rPr>
        <w:t xml:space="preserve"> – nie dotyczy </w:t>
      </w:r>
      <w:proofErr w:type="spellStart"/>
      <w:r w:rsidR="00A774FA">
        <w:rPr>
          <w:rFonts w:asciiTheme="minorHAnsi" w:hAnsiTheme="minorHAnsi" w:cstheme="minorHAnsi"/>
          <w:sz w:val="22"/>
          <w:szCs w:val="22"/>
        </w:rPr>
        <w:t>cortenu</w:t>
      </w:r>
      <w:proofErr w:type="spellEnd"/>
      <w:r w:rsidRPr="00DC40F5">
        <w:rPr>
          <w:rFonts w:asciiTheme="minorHAnsi" w:hAnsiTheme="minorHAnsi" w:cstheme="minorHAnsi"/>
          <w:sz w:val="22"/>
          <w:szCs w:val="22"/>
        </w:rPr>
        <w:t>,</w:t>
      </w:r>
    </w:p>
    <w:p w14:paraId="23D1D52F" w14:textId="77777777" w:rsidR="002A1AFE" w:rsidRPr="00DC40F5" w:rsidRDefault="002A1AF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85283E" w:rsidRPr="00DC40F5">
        <w:rPr>
          <w:rFonts w:asciiTheme="minorHAnsi" w:hAnsiTheme="minorHAnsi" w:cstheme="minorHAnsi"/>
          <w:sz w:val="22"/>
          <w:szCs w:val="22"/>
        </w:rPr>
        <w:t>zapewnienie odpowiedniego naciągu reklam wykonanych na materiałach miękkich, przez co rozumie się zachowanie jednej płaszczyzny powierzchni ekspozycyjnej tablic reklamowych, bez wybrzuszeń, dziur i zagięć</w:t>
      </w:r>
      <w:r w:rsidRPr="00DC40F5">
        <w:rPr>
          <w:rFonts w:asciiTheme="minorHAnsi" w:hAnsiTheme="minorHAnsi" w:cstheme="minorHAnsi"/>
          <w:sz w:val="22"/>
          <w:szCs w:val="22"/>
        </w:rPr>
        <w:t>,</w:t>
      </w:r>
    </w:p>
    <w:p w14:paraId="14FA5A3F" w14:textId="58427056" w:rsidR="0085283E" w:rsidRPr="00DC40F5" w:rsidRDefault="002A1AF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ogrodzeń: brak ubytków w tynku tynkowanych elementów murowanych</w:t>
      </w:r>
      <w:r w:rsidR="0085283E" w:rsidRPr="00DC40F5">
        <w:rPr>
          <w:rFonts w:asciiTheme="minorHAnsi" w:hAnsiTheme="minorHAnsi" w:cstheme="minorHAnsi"/>
          <w:sz w:val="22"/>
          <w:szCs w:val="22"/>
        </w:rPr>
        <w:t>;</w:t>
      </w:r>
    </w:p>
    <w:p w14:paraId="6364EAE4"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zasadzie wspólnych osi kompozycyjnych</w:t>
      </w:r>
      <w:r w:rsidRPr="00DC40F5">
        <w:rPr>
          <w:rFonts w:asciiTheme="minorHAnsi" w:hAnsiTheme="minorHAnsi" w:cstheme="minorHAnsi"/>
          <w:sz w:val="22"/>
          <w:szCs w:val="22"/>
        </w:rPr>
        <w:t xml:space="preserve"> – należy przez to rozumieć sposób sytuowania różnych szyldów na elewacji budynku, w którym łączy się następujące rozwiązania kompozycyjne:</w:t>
      </w:r>
    </w:p>
    <w:p w14:paraId="31941C0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poziomych, szyldy te zachowują wspólną wysokość oraz są sytuowane na jednej wysokości a w przypadku spadku terenu na tym samym poziomie w odniesieniu do jednej z osi kompozycyjnych elewacji,</w:t>
      </w:r>
    </w:p>
    <w:p w14:paraId="1A03DAF0"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osi pionowych, szyldy te zachowują wspólną szerokość oraz są sytuowane w wyrównaniu do jednej osi pionowej, wynikającej z układu osi kompozycyjnych elewacji,</w:t>
      </w:r>
    </w:p>
    <w:p w14:paraId="20F2EAFA" w14:textId="4A1B2214"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zastosowania wielu osi, szyldy te zachowują tę samą wysokość i szerokość, tworząc układ szachownicowy o minimum trzech wierszach lub minimum trzech kolumnach.</w:t>
      </w:r>
    </w:p>
    <w:p w14:paraId="795032AE" w14:textId="77777777" w:rsidR="005C06EA" w:rsidRPr="00DC40F5" w:rsidRDefault="005C06EA" w:rsidP="0078488C">
      <w:pPr>
        <w:pStyle w:val="Nagwek3"/>
        <w:numPr>
          <w:ilvl w:val="0"/>
          <w:numId w:val="0"/>
        </w:numPr>
        <w:spacing w:after="0"/>
        <w:ind w:left="426"/>
        <w:rPr>
          <w:rFonts w:asciiTheme="minorHAnsi" w:hAnsiTheme="minorHAnsi" w:cstheme="minorHAnsi"/>
          <w:sz w:val="22"/>
          <w:szCs w:val="22"/>
        </w:rPr>
      </w:pPr>
    </w:p>
    <w:p w14:paraId="79404C75" w14:textId="32D94372"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Ilekroć w Uchwale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użyto pojęć zdefiniowanych w przepisach odrębnych, należy przez to rozumieć ich brzmienie, ustalone tymi przepisami, w szczególności:</w:t>
      </w:r>
    </w:p>
    <w:p w14:paraId="32C22156"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z zakresu planowania i zagospodarowania: reklama, szyld, tablica reklamowa, urządzenie reklamowe;</w:t>
      </w:r>
    </w:p>
    <w:p w14:paraId="5C85AB65" w14:textId="1888762C"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przepisami prawa budowlanego: budynek, budowla, obiekt budowlany i</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tymczasowy obiekt budowlany, obiekt małej architektury.</w:t>
      </w:r>
    </w:p>
    <w:p w14:paraId="0F0D22A7" w14:textId="24F4155D"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 odniesieniu do podawanych w Uchwale </w:t>
      </w:r>
      <w:r w:rsidR="00E208CC"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gabarytów, odległości i powierzchni wprowadza się następujące zasady:</w:t>
      </w:r>
    </w:p>
    <w:p w14:paraId="05F715CC"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tolerancję wykonawczą lub błąd pomiaru +/- 5%;</w:t>
      </w:r>
    </w:p>
    <w:p w14:paraId="730BDE44" w14:textId="0F264B20"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wskazane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xml:space="preserve"> odległości między tablicami reklamowymi lub urządzeniami reklamowymi a innymi tablicami reklamowymi i urządzeniami reklamowymi lub budynkami liczone są jako najkrótsze odcinki, łączące ich skrajne elementy;</w:t>
      </w:r>
    </w:p>
    <w:p w14:paraId="295AC885" w14:textId="5AA2243F"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gabaryty takie jak: szerokość, wysokość i grubość, podaje się w odniesieniu do</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największej powierzchni ekspozycyjnej tablicy reklamowej lub urządzenia reklamowego, gdzie:</w:t>
      </w:r>
    </w:p>
    <w:p w14:paraId="1ACB6CD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jest gabarytem poziomym,</w:t>
      </w:r>
    </w:p>
    <w:p w14:paraId="091C05E6"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wysokość jest gabarytem pionowym, </w:t>
      </w:r>
    </w:p>
    <w:p w14:paraId="131AF11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jest gabarytem prostopadłym względem największej powierzchni ekspozycyjnej,</w:t>
      </w:r>
    </w:p>
    <w:p w14:paraId="0B9FE377" w14:textId="41099C63"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całkowitą podaje się w odniesieniu do poziomu terenu, nawierzchni lub powierzchni gruntu, na których sytuowana jest tablica reklamowa, urządzenie reklamowe, ogrodzenie lub obiekt małej architektury, na których są</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umieszczone bezpośrednio;</w:t>
      </w:r>
    </w:p>
    <w:p w14:paraId="0FE5F31F" w14:textId="7AA15CEE"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o których mowa w pkt 3 dotyczą elementów tablicy reklamowej lub</w:t>
      </w:r>
      <w:r w:rsidR="0055404C" w:rsidRPr="00DC40F5">
        <w:rPr>
          <w:rFonts w:asciiTheme="minorHAnsi" w:hAnsiTheme="minorHAnsi" w:cstheme="minorHAnsi"/>
          <w:sz w:val="22"/>
          <w:szCs w:val="22"/>
        </w:rPr>
        <w:t> </w:t>
      </w:r>
      <w:r w:rsidRPr="00DC40F5">
        <w:rPr>
          <w:rFonts w:asciiTheme="minorHAnsi" w:hAnsiTheme="minorHAnsi" w:cstheme="minorHAnsi"/>
          <w:sz w:val="22"/>
          <w:szCs w:val="22"/>
        </w:rPr>
        <w:t>urządzenia reklamowego, znajdujących się powyżej gruntu lub nawierzchni, na</w:t>
      </w:r>
      <w:r w:rsidR="00D33FAB" w:rsidRPr="00DC40F5">
        <w:rPr>
          <w:rFonts w:asciiTheme="minorHAnsi" w:hAnsiTheme="minorHAnsi" w:cstheme="minorHAnsi"/>
          <w:sz w:val="22"/>
          <w:szCs w:val="22"/>
        </w:rPr>
        <w:t> </w:t>
      </w:r>
      <w:r w:rsidRPr="00DC40F5">
        <w:rPr>
          <w:rFonts w:asciiTheme="minorHAnsi" w:hAnsiTheme="minorHAnsi" w:cstheme="minorHAnsi"/>
          <w:sz w:val="22"/>
          <w:szCs w:val="22"/>
        </w:rPr>
        <w:t>której się znajdują oraz poza licem muru, do którego są przytwierdzone;</w:t>
      </w:r>
    </w:p>
    <w:p w14:paraId="03ACAA28"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w wymienionych poniżej niestandardowych przypadkach, liczona jest w następujący sposób:</w:t>
      </w:r>
    </w:p>
    <w:p w14:paraId="1208755C"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prostokąta opisanego na skrajnych elementach danej tablicy reklamowej lub urządzenia reklamowego: </w:t>
      </w:r>
    </w:p>
    <w:p w14:paraId="698B0011"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lub urządzeń reklamowych w formie ażurowej, w tym dla układu rewersowego lub wklęsłego, gdzie bierze się pod uwagę gabaryty zewnętrzne pozostawionego elementu,</w:t>
      </w:r>
    </w:p>
    <w:p w14:paraId="148E8E7B"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tablic reklamowych, których kształt jest inny niż prostokąt lub koło,</w:t>
      </w:r>
    </w:p>
    <w:p w14:paraId="3BFCB34A" w14:textId="77777777" w:rsidR="0085283E" w:rsidRPr="00DC40F5" w:rsidRDefault="0085283E" w:rsidP="0078488C">
      <w:pPr>
        <w:pStyle w:val="PUNKTY"/>
        <w:numPr>
          <w:ilvl w:val="4"/>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dla szyldów sytuowanych w jednym oknie lub drzwiach witryny,</w:t>
      </w:r>
    </w:p>
    <w:p w14:paraId="6876F6F8" w14:textId="77777777" w:rsidR="0085283E" w:rsidRPr="00DC40F5" w:rsidRDefault="0085283E"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jako powierzchnia boczna walca, opisanego na skrajnych elementach urządzenia reklamowego, którego podstawa oparta jest na gruncie; </w:t>
      </w:r>
    </w:p>
    <w:p w14:paraId="36ED872C"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podane w uchwale gabaryty, w przypadku zastosowania formy wielostronnej, dotyczą odrębnie każdej z powierzchni ekspozycyjnych.</w:t>
      </w:r>
    </w:p>
    <w:p w14:paraId="51677F38" w14:textId="3FD762DB" w:rsidR="0085283E" w:rsidRPr="00DC40F5" w:rsidRDefault="0085283E"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Powierzchnie ekspozycyjne traktuje się jako jeden szyld w przypadku:</w:t>
      </w:r>
    </w:p>
    <w:p w14:paraId="0A887830"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zastosowania formy ażurowej szyldu – wszystkie elementy takiego szyldu;</w:t>
      </w:r>
    </w:p>
    <w:p w14:paraId="762A8A35" w14:textId="77777777" w:rsidR="0085283E"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szyldu w formie wolnostojącej, będącego równocześnie formą wielostronną;</w:t>
      </w:r>
    </w:p>
    <w:p w14:paraId="3EE351F2" w14:textId="77777777" w:rsidR="005F5DE0" w:rsidRPr="00DC40F5" w:rsidRDefault="0085283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szyldu o powierzchniach ekspozycyjnych sytuowanych prostopadle do elewacji budynku, będącego równocześnie formą wielostronną</w:t>
      </w:r>
      <w:r w:rsidR="005F5DE0" w:rsidRPr="00DC40F5">
        <w:rPr>
          <w:rFonts w:asciiTheme="minorHAnsi" w:hAnsiTheme="minorHAnsi" w:cstheme="minorHAnsi"/>
          <w:sz w:val="22"/>
          <w:szCs w:val="22"/>
        </w:rPr>
        <w:t>;</w:t>
      </w:r>
    </w:p>
    <w:p w14:paraId="7243BEFD" w14:textId="46F22646" w:rsidR="00D556ED" w:rsidRPr="00DC40F5" w:rsidRDefault="005F5DE0" w:rsidP="00200DE5">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szyldów </w:t>
      </w:r>
      <w:r w:rsidR="0099026C" w:rsidRPr="00DC40F5">
        <w:rPr>
          <w:rFonts w:asciiTheme="minorHAnsi" w:hAnsiTheme="minorHAnsi" w:cstheme="minorHAnsi"/>
          <w:sz w:val="22"/>
          <w:szCs w:val="22"/>
        </w:rPr>
        <w:t>w systemie szyldów wolnostojących</w:t>
      </w:r>
      <w:r w:rsidR="0045673B" w:rsidRPr="00DC40F5">
        <w:rPr>
          <w:rFonts w:asciiTheme="minorHAnsi" w:hAnsiTheme="minorHAnsi" w:cstheme="minorHAnsi"/>
          <w:sz w:val="22"/>
          <w:szCs w:val="22"/>
        </w:rPr>
        <w:t xml:space="preserve"> w tym będących równocześnie formą wielostronną</w:t>
      </w:r>
      <w:r w:rsidR="0085283E" w:rsidRPr="00DC40F5">
        <w:rPr>
          <w:rFonts w:asciiTheme="minorHAnsi" w:hAnsiTheme="minorHAnsi" w:cstheme="minorHAnsi"/>
          <w:sz w:val="22"/>
          <w:szCs w:val="22"/>
        </w:rPr>
        <w:t>.</w:t>
      </w:r>
    </w:p>
    <w:p w14:paraId="38075DAF" w14:textId="03C416F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2</w:t>
      </w:r>
    </w:p>
    <w:p w14:paraId="20F8F3E2" w14:textId="69C1DE4D"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ochrony przyrodniczej i kulturowej.</w:t>
      </w:r>
    </w:p>
    <w:p w14:paraId="11AC2D0F" w14:textId="77777777" w:rsidR="004530BB" w:rsidRPr="00DC40F5" w:rsidRDefault="004530BB" w:rsidP="0078488C">
      <w:pPr>
        <w:spacing w:after="0"/>
        <w:rPr>
          <w:rFonts w:asciiTheme="minorHAnsi" w:hAnsiTheme="minorHAnsi" w:cstheme="minorHAnsi"/>
          <w:sz w:val="22"/>
          <w:szCs w:val="22"/>
        </w:rPr>
      </w:pPr>
    </w:p>
    <w:p w14:paraId="3EE71A95" w14:textId="14DCFDAD" w:rsidR="00D556ED" w:rsidRPr="00DC40F5" w:rsidRDefault="00D556E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99026C" w:rsidRPr="00DC40F5">
        <w:rPr>
          <w:rFonts w:asciiTheme="minorHAnsi" w:hAnsiTheme="minorHAnsi" w:cstheme="minorHAnsi"/>
          <w:sz w:val="22"/>
          <w:szCs w:val="22"/>
        </w:rPr>
        <w:t xml:space="preserve">2. </w:t>
      </w:r>
      <w:r w:rsidR="004530BB" w:rsidRPr="00DC40F5">
        <w:rPr>
          <w:rFonts w:asciiTheme="minorHAnsi" w:hAnsiTheme="minorHAnsi" w:cstheme="minorHAnsi"/>
          <w:sz w:val="22"/>
          <w:szCs w:val="22"/>
        </w:rPr>
        <w:t>1</w:t>
      </w:r>
      <w:r w:rsidRPr="00DC40F5">
        <w:rPr>
          <w:rFonts w:asciiTheme="minorHAnsi" w:hAnsiTheme="minorHAnsi" w:cstheme="minorHAnsi"/>
          <w:sz w:val="22"/>
          <w:szCs w:val="22"/>
        </w:rPr>
        <w:br/>
        <w:t>Postanowienia dla szyldów</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2F38B83" w14:textId="77777777" w:rsidR="00D556ED" w:rsidRPr="00DC40F5" w:rsidRDefault="00D556ED" w:rsidP="0078488C">
      <w:pPr>
        <w:pStyle w:val="Nagwek1"/>
        <w:spacing w:after="0"/>
        <w:rPr>
          <w:rFonts w:asciiTheme="minorHAnsi" w:hAnsiTheme="minorHAnsi" w:cstheme="minorHAnsi"/>
          <w:sz w:val="22"/>
          <w:szCs w:val="22"/>
        </w:rPr>
      </w:pPr>
    </w:p>
    <w:p w14:paraId="61D7349E" w14:textId="2BCA1694" w:rsidR="00F423F7" w:rsidRPr="00DC40F5" w:rsidRDefault="00D556E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1. Dopuszcza się sytuowanie </w:t>
      </w:r>
      <w:r w:rsidR="00B80674" w:rsidRPr="00DC40F5">
        <w:rPr>
          <w:rFonts w:asciiTheme="minorHAnsi" w:hAnsiTheme="minorHAnsi" w:cstheme="minorHAnsi"/>
          <w:b/>
          <w:bCs/>
          <w:sz w:val="22"/>
          <w:szCs w:val="22"/>
        </w:rPr>
        <w:t>szyldów</w:t>
      </w:r>
      <w:r w:rsidR="0099026C" w:rsidRPr="00DC40F5">
        <w:rPr>
          <w:rFonts w:asciiTheme="minorHAnsi" w:hAnsiTheme="minorHAnsi" w:cstheme="minorHAnsi"/>
          <w:b/>
          <w:bCs/>
          <w:sz w:val="22"/>
          <w:szCs w:val="22"/>
        </w:rPr>
        <w:t xml:space="preserve"> </w:t>
      </w:r>
      <w:r w:rsidR="00B80674" w:rsidRPr="00DC40F5">
        <w:rPr>
          <w:rFonts w:asciiTheme="minorHAnsi" w:hAnsiTheme="minorHAnsi" w:cstheme="minorHAnsi"/>
          <w:b/>
          <w:bCs/>
          <w:sz w:val="22"/>
          <w:szCs w:val="22"/>
        </w:rPr>
        <w:t xml:space="preserve">wyłącznie </w:t>
      </w:r>
      <w:r w:rsidRPr="00DC40F5">
        <w:rPr>
          <w:rFonts w:asciiTheme="minorHAnsi" w:hAnsiTheme="minorHAnsi" w:cstheme="minorHAnsi"/>
          <w:b/>
          <w:bCs/>
          <w:sz w:val="22"/>
          <w:szCs w:val="22"/>
        </w:rPr>
        <w:t>na zasadach i warunkach określonych w</w:t>
      </w:r>
      <w:r w:rsidR="001C7EFB" w:rsidRPr="00DC40F5">
        <w:rPr>
          <w:rFonts w:asciiTheme="minorHAnsi" w:hAnsiTheme="minorHAnsi" w:cstheme="minorHAnsi"/>
          <w:b/>
          <w:bCs/>
          <w:sz w:val="22"/>
          <w:szCs w:val="22"/>
        </w:rPr>
        <w:t> </w:t>
      </w:r>
      <w:r w:rsidRPr="00DC40F5">
        <w:rPr>
          <w:rFonts w:asciiTheme="minorHAnsi" w:hAnsiTheme="minorHAnsi" w:cstheme="minorHAnsi"/>
          <w:b/>
          <w:bCs/>
          <w:sz w:val="22"/>
          <w:szCs w:val="22"/>
        </w:rPr>
        <w:t>niniejszym rozdziale, we</w:t>
      </w:r>
      <w:r w:rsidR="00F423F7" w:rsidRPr="00DC40F5">
        <w:rPr>
          <w:rFonts w:asciiTheme="minorHAnsi" w:hAnsiTheme="minorHAnsi" w:cstheme="minorHAnsi"/>
          <w:b/>
          <w:bCs/>
          <w:sz w:val="22"/>
          <w:szCs w:val="22"/>
        </w:rPr>
        <w:t> </w:t>
      </w:r>
      <w:r w:rsidRPr="00DC40F5">
        <w:rPr>
          <w:rFonts w:asciiTheme="minorHAnsi" w:hAnsiTheme="minorHAnsi" w:cstheme="minorHAnsi"/>
          <w:b/>
          <w:bCs/>
          <w:sz w:val="22"/>
          <w:szCs w:val="22"/>
        </w:rPr>
        <w:t>wskazanych w nim gabarytach i z</w:t>
      </w:r>
      <w:r w:rsidR="00B80674" w:rsidRPr="00DC40F5">
        <w:rPr>
          <w:rFonts w:asciiTheme="minorHAnsi" w:hAnsiTheme="minorHAnsi" w:cstheme="minorHAnsi"/>
          <w:b/>
          <w:bCs/>
          <w:sz w:val="22"/>
          <w:szCs w:val="22"/>
        </w:rPr>
        <w:t> </w:t>
      </w:r>
      <w:r w:rsidRPr="00DC40F5">
        <w:rPr>
          <w:rFonts w:asciiTheme="minorHAnsi" w:hAnsiTheme="minorHAnsi" w:cstheme="minorHAnsi"/>
          <w:b/>
          <w:bCs/>
          <w:sz w:val="22"/>
          <w:szCs w:val="22"/>
        </w:rPr>
        <w:t>ograniczeniem maksymalnej liczby szyldów dopuszczalnych dla każdej działalności prowadzonej na danej nieruchomości</w:t>
      </w:r>
      <w:r w:rsidR="00F10F00" w:rsidRPr="00DC40F5">
        <w:rPr>
          <w:rFonts w:asciiTheme="minorHAnsi" w:hAnsiTheme="minorHAnsi" w:cstheme="minorHAnsi"/>
          <w:b/>
          <w:bCs/>
          <w:sz w:val="22"/>
          <w:szCs w:val="22"/>
        </w:rPr>
        <w:t>.</w:t>
      </w:r>
    </w:p>
    <w:p w14:paraId="667BFBAB" w14:textId="77777777" w:rsidR="007B16D2" w:rsidRDefault="00F10F00"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sidR="007B16D2">
        <w:rPr>
          <w:rFonts w:asciiTheme="minorHAnsi" w:hAnsiTheme="minorHAnsi" w:cstheme="minorHAnsi"/>
          <w:b/>
          <w:bCs/>
          <w:sz w:val="22"/>
          <w:szCs w:val="22"/>
        </w:rPr>
        <w:t>:</w:t>
      </w:r>
    </w:p>
    <w:p w14:paraId="6AA4BEF4" w14:textId="773F442A" w:rsidR="007B16D2" w:rsidRDefault="00F10F00" w:rsidP="007B16D2">
      <w:pPr>
        <w:pStyle w:val="PUNKTY"/>
        <w:numPr>
          <w:ilvl w:val="2"/>
          <w:numId w:val="1"/>
        </w:numPr>
        <w:spacing w:after="0"/>
        <w:jc w:val="both"/>
        <w:rPr>
          <w:rFonts w:asciiTheme="minorHAnsi" w:hAnsiTheme="minorHAnsi" w:cstheme="minorHAnsi"/>
          <w:sz w:val="22"/>
          <w:szCs w:val="22"/>
        </w:rPr>
      </w:pPr>
      <w:r w:rsidRPr="00C77FC6">
        <w:rPr>
          <w:rFonts w:asciiTheme="minorHAnsi" w:hAnsiTheme="minorHAnsi" w:cstheme="minorHAnsi"/>
          <w:sz w:val="22"/>
          <w:szCs w:val="22"/>
        </w:rPr>
        <w:t xml:space="preserve"> </w:t>
      </w:r>
      <w:r w:rsidR="007B16D2">
        <w:rPr>
          <w:rFonts w:asciiTheme="minorHAnsi" w:hAnsiTheme="minorHAnsi" w:cstheme="minorHAnsi"/>
          <w:sz w:val="22"/>
          <w:szCs w:val="22"/>
        </w:rPr>
        <w:t>z</w:t>
      </w:r>
      <w:r w:rsidR="007B16D2" w:rsidRPr="00C77FC6">
        <w:rPr>
          <w:rFonts w:asciiTheme="minorHAnsi" w:hAnsiTheme="minorHAnsi" w:cstheme="minorHAnsi"/>
          <w:sz w:val="22"/>
          <w:szCs w:val="22"/>
        </w:rPr>
        <w:t xml:space="preserve">achowanie </w:t>
      </w:r>
      <w:r w:rsidRPr="00C77FC6">
        <w:rPr>
          <w:rFonts w:asciiTheme="minorHAnsi" w:hAnsiTheme="minorHAnsi" w:cstheme="minorHAnsi"/>
          <w:sz w:val="22"/>
          <w:szCs w:val="22"/>
        </w:rPr>
        <w:t xml:space="preserve">ich sztywności </w:t>
      </w:r>
      <w:r w:rsidR="007B16D2" w:rsidRPr="00C77FC6">
        <w:rPr>
          <w:rFonts w:asciiTheme="minorHAnsi" w:hAnsiTheme="minorHAnsi" w:cstheme="minorHAnsi"/>
          <w:sz w:val="22"/>
          <w:szCs w:val="22"/>
        </w:rPr>
        <w:t xml:space="preserve">i </w:t>
      </w:r>
      <w:r w:rsidRPr="00C77FC6">
        <w:rPr>
          <w:rFonts w:asciiTheme="minorHAnsi" w:hAnsiTheme="minorHAnsi" w:cstheme="minorHAnsi"/>
          <w:sz w:val="22"/>
          <w:szCs w:val="22"/>
        </w:rPr>
        <w:t>twardości</w:t>
      </w:r>
      <w:r w:rsidR="007B16D2">
        <w:rPr>
          <w:rFonts w:asciiTheme="minorHAnsi" w:hAnsiTheme="minorHAnsi" w:cstheme="minorHAnsi"/>
          <w:sz w:val="22"/>
          <w:szCs w:val="22"/>
        </w:rPr>
        <w:t>;</w:t>
      </w:r>
    </w:p>
    <w:p w14:paraId="4F30B3AE" w14:textId="091895DF" w:rsidR="007B16D2"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5CFC619C" w14:textId="1B21D921" w:rsidR="007B16D2" w:rsidRPr="00C77FC6" w:rsidRDefault="007B16D2" w:rsidP="00C77FC6">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5D285271" w14:textId="081E1002" w:rsidR="00D556ED" w:rsidRPr="00DC40F5" w:rsidRDefault="00D556ED" w:rsidP="0078488C">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lastRenderedPageBreak/>
        <w:t>Ogranicza się łączną liczbę szyldów jednej działalności prowadzonej na danej nieruchomości do</w:t>
      </w:r>
      <w:r w:rsidR="00714F1D" w:rsidRPr="00DC40F5">
        <w:rPr>
          <w:rFonts w:asciiTheme="minorHAnsi" w:hAnsiTheme="minorHAnsi" w:cstheme="minorHAnsi"/>
          <w:b/>
          <w:bCs/>
          <w:sz w:val="22"/>
          <w:szCs w:val="22"/>
        </w:rPr>
        <w:t xml:space="preserve"> dwóch</w:t>
      </w:r>
      <w:r w:rsidR="00EA703E">
        <w:rPr>
          <w:rFonts w:asciiTheme="minorHAnsi" w:hAnsiTheme="minorHAnsi" w:cstheme="minorHAnsi"/>
          <w:b/>
          <w:bCs/>
          <w:sz w:val="22"/>
          <w:szCs w:val="22"/>
        </w:rPr>
        <w:t>, z zastrzeżeniem ust. 4</w:t>
      </w:r>
      <w:r w:rsidR="00FB73B8" w:rsidRPr="00DC40F5">
        <w:rPr>
          <w:rFonts w:asciiTheme="minorHAnsi" w:hAnsiTheme="minorHAnsi" w:cstheme="minorHAnsi"/>
          <w:b/>
          <w:bCs/>
          <w:sz w:val="22"/>
          <w:szCs w:val="22"/>
        </w:rPr>
        <w:t xml:space="preserve"> </w:t>
      </w:r>
      <w:r w:rsidR="00FB73B8" w:rsidRPr="00DC40F5">
        <w:rPr>
          <w:rFonts w:asciiTheme="minorHAnsi" w:hAnsiTheme="minorHAnsi" w:cstheme="minorHAnsi"/>
          <w:sz w:val="22"/>
          <w:szCs w:val="22"/>
        </w:rPr>
        <w:t>i równocześnie nie więcej niż</w:t>
      </w:r>
      <w:r w:rsidRPr="00DC40F5">
        <w:rPr>
          <w:rFonts w:asciiTheme="minorHAnsi" w:hAnsiTheme="minorHAnsi" w:cstheme="minorHAnsi"/>
          <w:b/>
          <w:bCs/>
          <w:sz w:val="22"/>
          <w:szCs w:val="22"/>
        </w:rPr>
        <w:t xml:space="preserve">: </w:t>
      </w:r>
    </w:p>
    <w:p w14:paraId="75B9C2F7"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na elewacjach budynków;</w:t>
      </w:r>
    </w:p>
    <w:p w14:paraId="3C6AF015" w14:textId="77777777"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6DC6A5F" w14:textId="142A50D7" w:rsidR="004530BB" w:rsidRPr="00DC40F5" w:rsidRDefault="00D556ED"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maksymalnie </w:t>
      </w:r>
      <w:r w:rsidR="004530BB" w:rsidRPr="00DC40F5">
        <w:rPr>
          <w:rFonts w:asciiTheme="minorHAnsi" w:hAnsiTheme="minorHAnsi" w:cstheme="minorHAnsi"/>
          <w:sz w:val="22"/>
          <w:szCs w:val="22"/>
        </w:rPr>
        <w:t xml:space="preserve">1 </w:t>
      </w:r>
      <w:r w:rsidR="00714F1D" w:rsidRPr="00DC40F5">
        <w:rPr>
          <w:rFonts w:asciiTheme="minorHAnsi" w:hAnsiTheme="minorHAnsi" w:cstheme="minorHAnsi"/>
          <w:sz w:val="22"/>
          <w:szCs w:val="22"/>
        </w:rPr>
        <w:t xml:space="preserve">szyldu </w:t>
      </w:r>
      <w:r w:rsidR="004530BB" w:rsidRPr="00DC40F5">
        <w:rPr>
          <w:rFonts w:asciiTheme="minorHAnsi" w:hAnsiTheme="minorHAnsi" w:cstheme="minorHAnsi"/>
          <w:sz w:val="22"/>
          <w:szCs w:val="22"/>
        </w:rPr>
        <w:t>wolnostojącego;</w:t>
      </w:r>
    </w:p>
    <w:p w14:paraId="0B85C9AE" w14:textId="75772EB6" w:rsidR="00FB73B8" w:rsidRPr="00DC40F5" w:rsidRDefault="00FB73B8" w:rsidP="0078488C">
      <w:pPr>
        <w:pStyle w:val="PUNKTY"/>
        <w:numPr>
          <w:ilvl w:val="2"/>
          <w:numId w:val="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szyldów na </w:t>
      </w:r>
      <w:r w:rsidR="00326072" w:rsidRPr="00DC40F5">
        <w:rPr>
          <w:rFonts w:asciiTheme="minorHAnsi" w:hAnsiTheme="minorHAnsi" w:cstheme="minorHAnsi"/>
          <w:sz w:val="22"/>
          <w:szCs w:val="22"/>
        </w:rPr>
        <w:t>urządzeniu technicznym, budowli lub tymczasowym obiekcie budowlanym.</w:t>
      </w:r>
    </w:p>
    <w:p w14:paraId="108D85F8" w14:textId="400C5D7B" w:rsidR="00EA703E" w:rsidRDefault="00EA703E" w:rsidP="002B3E04">
      <w:pPr>
        <w:pStyle w:val="Nagwek3"/>
        <w:numPr>
          <w:ilvl w:val="1"/>
          <w:numId w:val="1"/>
        </w:numPr>
        <w:spacing w:after="0"/>
        <w:ind w:left="-141"/>
        <w:jc w:val="both"/>
        <w:rPr>
          <w:rFonts w:asciiTheme="minorHAnsi" w:hAnsiTheme="minorHAnsi" w:cstheme="minorHAnsi"/>
          <w:b/>
          <w:bCs/>
          <w:sz w:val="22"/>
          <w:szCs w:val="22"/>
        </w:rPr>
      </w:pPr>
      <w:r>
        <w:rPr>
          <w:rFonts w:asciiTheme="minorHAnsi" w:hAnsiTheme="minorHAnsi" w:cstheme="minorHAnsi"/>
          <w:b/>
          <w:bCs/>
          <w:sz w:val="22"/>
          <w:szCs w:val="22"/>
        </w:rPr>
        <w:t xml:space="preserve">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 xml:space="preserve"> dopuszcza się wyłącznie szyldy na elewacjach</w:t>
      </w:r>
      <w:r w:rsidR="00910994">
        <w:rPr>
          <w:rFonts w:asciiTheme="minorHAnsi" w:hAnsiTheme="minorHAnsi" w:cstheme="minorHAnsi"/>
          <w:b/>
          <w:bCs/>
          <w:sz w:val="22"/>
          <w:szCs w:val="22"/>
        </w:rPr>
        <w:t xml:space="preserve"> budynków, które są zgodne z przepisami odrębnymi, w szczególności ustawą o ochronie przyrody</w:t>
      </w:r>
      <w:r>
        <w:rPr>
          <w:rFonts w:asciiTheme="minorHAnsi" w:hAnsiTheme="minorHAnsi" w:cstheme="minorHAnsi"/>
          <w:b/>
          <w:bCs/>
          <w:sz w:val="22"/>
          <w:szCs w:val="22"/>
        </w:rPr>
        <w:t>.</w:t>
      </w:r>
    </w:p>
    <w:p w14:paraId="7E19E3F9" w14:textId="5C3FA443" w:rsidR="00714F1D" w:rsidRPr="00DC40F5" w:rsidRDefault="00714F1D" w:rsidP="002B3E04">
      <w:pPr>
        <w:pStyle w:val="Nagwek3"/>
        <w:numPr>
          <w:ilvl w:val="1"/>
          <w:numId w:val="1"/>
        </w:numPr>
        <w:spacing w:after="0"/>
        <w:ind w:left="-141"/>
        <w:jc w:val="both"/>
        <w:rPr>
          <w:rFonts w:asciiTheme="minorHAnsi" w:hAnsiTheme="minorHAnsi" w:cstheme="minorHAnsi"/>
          <w:b/>
          <w:bCs/>
          <w:sz w:val="22"/>
          <w:szCs w:val="22"/>
        </w:rPr>
      </w:pPr>
      <w:r w:rsidRPr="00DC40F5">
        <w:rPr>
          <w:rFonts w:asciiTheme="minorHAnsi" w:hAnsiTheme="minorHAnsi" w:cstheme="minorHAnsi"/>
          <w:b/>
          <w:bCs/>
          <w:sz w:val="22"/>
          <w:szCs w:val="22"/>
        </w:rPr>
        <w:t>Warunkiem świecenia, oświetlania lub podświetlenia szyldów jest zastosowanie światła o stałej temperaturze i natężeniu.</w:t>
      </w:r>
    </w:p>
    <w:p w14:paraId="06FAB558" w14:textId="3F9EC7ED" w:rsidR="00714F1D"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w:t>
      </w:r>
      <w:r w:rsidRPr="00DC40F5">
        <w:rPr>
          <w:rFonts w:asciiTheme="minorHAnsi" w:hAnsiTheme="minorHAnsi" w:cstheme="minorHAnsi"/>
          <w:sz w:val="22"/>
          <w:szCs w:val="22"/>
        </w:rPr>
        <w:t> </w:t>
      </w:r>
      <w:r w:rsidR="00714F1D" w:rsidRPr="00DC40F5">
        <w:rPr>
          <w:rFonts w:asciiTheme="minorHAnsi" w:hAnsiTheme="minorHAnsi" w:cstheme="minorHAnsi"/>
          <w:sz w:val="22"/>
          <w:szCs w:val="22"/>
        </w:rPr>
        <w:t xml:space="preserve">obiektów budowalnych o powierzchni ekspozycyjnej </w:t>
      </w:r>
      <w:r w:rsidR="00714F1D" w:rsidRPr="00DC40F5">
        <w:rPr>
          <w:rFonts w:asciiTheme="minorHAnsi" w:hAnsiTheme="minorHAnsi" w:cstheme="minorHAnsi"/>
          <w:b/>
          <w:bCs/>
          <w:sz w:val="22"/>
          <w:szCs w:val="22"/>
        </w:rPr>
        <w:t>równoległej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AEC8159"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powyżej górnych krawędzi witryn oraz na ścianach nieposiadających witryn:</w:t>
      </w:r>
    </w:p>
    <w:p w14:paraId="2828DA2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4246D833"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oraz sytuowanie symetrycznie względem nich,</w:t>
      </w:r>
    </w:p>
    <w:p w14:paraId="32E0ECE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9EE161D" w14:textId="51DF9338"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wyznaczonych krawędziami elewacji,</w:t>
      </w:r>
    </w:p>
    <w:p w14:paraId="3DD34475" w14:textId="20AE8F9E"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w:t>
      </w:r>
    </w:p>
    <w:p w14:paraId="6CF601F6" w14:textId="170A2CC4"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34B622D1" w14:textId="66DB7C3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F03130"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r w:rsidR="00F03130" w:rsidRPr="00DC40F5">
        <w:rPr>
          <w:rFonts w:asciiTheme="minorHAnsi" w:hAnsiTheme="minorHAnsi" w:cstheme="minorHAnsi"/>
          <w:sz w:val="22"/>
          <w:szCs w:val="22"/>
        </w:rPr>
        <w:t>;</w:t>
      </w:r>
    </w:p>
    <w:p w14:paraId="41E8F3E8"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dla szyldów sytuowanych na elewacji na poziomie witryn w poziomie parteru:</w:t>
      </w:r>
    </w:p>
    <w:p w14:paraId="20E1F3F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sytuowanie symetrycznie względem nich,</w:t>
      </w:r>
    </w:p>
    <w:p w14:paraId="1758CE54"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44F03B91" w14:textId="29E303F5"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wyznaczonych krawędziami elewacji,</w:t>
      </w:r>
    </w:p>
    <w:p w14:paraId="4F29F55A" w14:textId="0F0EB1A6"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granicach pojedynczych boni, poprzez dopasowanie szyldu do kształtu jednej lub dwóch płaszczyzn lica ciosu, z zachowaniem widoczności krawędzi boni,</w:t>
      </w:r>
    </w:p>
    <w:p w14:paraId="17B66912" w14:textId="4401BF8A"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poza istotnymi detalami architektonicznymi i z zachowaniem odległości minimum 0,1 m od istotnych detali architektonicznych oraz krawędzi otworów okiennych i drzwiowych, w tym dla otworów zakończonych łukowo 0,1 m od najwyższego punktu łuku,</w:t>
      </w:r>
    </w:p>
    <w:p w14:paraId="4BE9962E" w14:textId="1E877E41" w:rsidR="00714F1D" w:rsidRPr="00DC40F5" w:rsidRDefault="0040267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w sposób nieprzekraczający krawędzi otworów okiennych i drzwiowych oraz krawędzi elewacji,</w:t>
      </w:r>
    </w:p>
    <w:p w14:paraId="5B3336DB"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obowiązują zasada wspólnych osi kompozycyjnych z zachowaniem maksymalnie dwóch pionowych osi kompozycyjnych na budynek;</w:t>
      </w:r>
    </w:p>
    <w:p w14:paraId="56CC48B9"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gabaryty maksymalne: </w:t>
      </w:r>
    </w:p>
    <w:p w14:paraId="760EC0E3" w14:textId="64CEB2E8"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w:t>
      </w:r>
      <w:r w:rsidR="00F03130" w:rsidRPr="00DC40F5">
        <w:rPr>
          <w:rFonts w:asciiTheme="minorHAnsi" w:hAnsiTheme="minorHAnsi" w:cstheme="minorHAnsi"/>
          <w:sz w:val="22"/>
          <w:szCs w:val="22"/>
        </w:rPr>
        <w:t>6</w:t>
      </w:r>
      <w:r w:rsidRPr="00DC40F5">
        <w:rPr>
          <w:rFonts w:asciiTheme="minorHAnsi" w:hAnsiTheme="minorHAnsi" w:cstheme="minorHAnsi"/>
          <w:sz w:val="22"/>
          <w:szCs w:val="22"/>
        </w:rPr>
        <w:t xml:space="preserve">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r w:rsidR="00EA703E">
        <w:rPr>
          <w:rFonts w:asciiTheme="minorHAnsi" w:hAnsiTheme="minorHAnsi" w:cstheme="minorHAnsi"/>
          <w:sz w:val="22"/>
          <w:szCs w:val="22"/>
        </w:rPr>
        <w:t xml:space="preserve"> z tym zastrzeżeniem, że na terenie rezerwatu </w:t>
      </w:r>
      <w:r w:rsidR="00910994">
        <w:rPr>
          <w:rFonts w:asciiTheme="minorHAnsi" w:hAnsiTheme="minorHAnsi" w:cstheme="minorHAnsi"/>
          <w:sz w:val="22"/>
          <w:szCs w:val="22"/>
        </w:rPr>
        <w:t>p</w:t>
      </w:r>
      <w:r w:rsidR="00EA703E">
        <w:rPr>
          <w:rFonts w:asciiTheme="minorHAnsi" w:hAnsiTheme="minorHAnsi" w:cstheme="minorHAnsi"/>
          <w:sz w:val="22"/>
          <w:szCs w:val="22"/>
        </w:rPr>
        <w:t xml:space="preserve">rzyrody </w:t>
      </w:r>
      <w:r w:rsidR="00910994">
        <w:rPr>
          <w:rFonts w:asciiTheme="minorHAnsi" w:hAnsiTheme="minorHAnsi" w:cstheme="minorHAnsi"/>
          <w:sz w:val="22"/>
          <w:szCs w:val="22"/>
        </w:rPr>
        <w:t>„</w:t>
      </w:r>
      <w:r w:rsidR="00EA703E">
        <w:rPr>
          <w:rFonts w:asciiTheme="minorHAnsi" w:hAnsiTheme="minorHAnsi" w:cstheme="minorHAnsi"/>
          <w:sz w:val="22"/>
          <w:szCs w:val="22"/>
        </w:rPr>
        <w:t>Stawy Raszyńskie</w:t>
      </w:r>
      <w:r w:rsidR="00910994">
        <w:rPr>
          <w:rFonts w:asciiTheme="minorHAnsi" w:hAnsiTheme="minorHAnsi" w:cstheme="minorHAnsi"/>
          <w:sz w:val="22"/>
          <w:szCs w:val="22"/>
        </w:rPr>
        <w:t>”</w:t>
      </w:r>
      <w:r w:rsidR="00EA703E">
        <w:rPr>
          <w:rFonts w:asciiTheme="minorHAnsi" w:hAnsiTheme="minorHAnsi" w:cstheme="minorHAnsi"/>
          <w:sz w:val="22"/>
          <w:szCs w:val="22"/>
        </w:rPr>
        <w:t xml:space="preserve"> dopuszcza się powierzchnię maksymalną nie przekraczającą 1 m</w:t>
      </w:r>
      <w:r w:rsidR="00EA703E">
        <w:rPr>
          <w:rFonts w:asciiTheme="minorHAnsi" w:hAnsiTheme="minorHAnsi" w:cstheme="minorHAnsi"/>
          <w:sz w:val="22"/>
          <w:szCs w:val="22"/>
          <w:vertAlign w:val="superscript"/>
        </w:rPr>
        <w:t>2,</w:t>
      </w:r>
    </w:p>
    <w:p w14:paraId="2F0AC2F2" w14:textId="301EA33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w:t>
      </w:r>
      <w:r w:rsidR="00F03130" w:rsidRPr="00DC40F5">
        <w:rPr>
          <w:rFonts w:asciiTheme="minorHAnsi" w:hAnsiTheme="minorHAnsi" w:cstheme="minorHAnsi"/>
          <w:sz w:val="22"/>
          <w:szCs w:val="22"/>
        </w:rPr>
        <w:t>2</w:t>
      </w:r>
      <w:r w:rsidRPr="00DC40F5">
        <w:rPr>
          <w:rFonts w:asciiTheme="minorHAnsi" w:hAnsiTheme="minorHAnsi" w:cstheme="minorHAnsi"/>
          <w:sz w:val="22"/>
          <w:szCs w:val="22"/>
        </w:rPr>
        <w:t xml:space="preserve"> m.</w:t>
      </w:r>
    </w:p>
    <w:p w14:paraId="4AE588C4" w14:textId="0494727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na elewacjach</w:t>
      </w:r>
      <w:r w:rsidR="00714F1D" w:rsidRPr="00DC40F5">
        <w:rPr>
          <w:rFonts w:asciiTheme="minorHAnsi" w:hAnsiTheme="minorHAnsi" w:cstheme="minorHAnsi"/>
          <w:sz w:val="22"/>
          <w:szCs w:val="22"/>
        </w:rPr>
        <w:t xml:space="preserve"> budynków i obiektów budowalnych o powierzchni ekspozycyjnej </w:t>
      </w:r>
      <w:r w:rsidR="00714F1D" w:rsidRPr="00DC40F5">
        <w:rPr>
          <w:rFonts w:asciiTheme="minorHAnsi" w:hAnsiTheme="minorHAnsi" w:cstheme="minorHAnsi"/>
          <w:b/>
          <w:bCs/>
          <w:sz w:val="22"/>
          <w:szCs w:val="22"/>
        </w:rPr>
        <w:t>prostopadłej</w:t>
      </w:r>
      <w:r w:rsidR="00714F1D" w:rsidRPr="00DC40F5">
        <w:rPr>
          <w:rFonts w:asciiTheme="minorHAnsi" w:hAnsiTheme="minorHAnsi" w:cstheme="minorHAnsi"/>
          <w:sz w:val="22"/>
          <w:szCs w:val="22"/>
        </w:rPr>
        <w:t xml:space="preserve"> do elewacji</w:t>
      </w:r>
      <w:r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62BCB2A6"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7C1E7646"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7AC51D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CB9877" w14:textId="12E989A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65A4E964"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029A8B35" w14:textId="7562F1F9"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r w:rsidR="00910994" w:rsidRPr="00910994">
        <w:rPr>
          <w:rFonts w:asciiTheme="minorHAnsi" w:hAnsiTheme="minorHAnsi" w:cstheme="minorHAnsi"/>
          <w:sz w:val="22"/>
          <w:szCs w:val="22"/>
        </w:rPr>
        <w:t xml:space="preserve"> </w:t>
      </w:r>
      <w:r w:rsidR="00910994">
        <w:rPr>
          <w:rFonts w:asciiTheme="minorHAnsi" w:hAnsiTheme="minorHAnsi" w:cstheme="minorHAnsi"/>
          <w:sz w:val="22"/>
          <w:szCs w:val="22"/>
        </w:rPr>
        <w:t>z tym zastrzeżeniem, że na terenie rezerwatu przyrody „Stawy Raszyńskie” dopuszcza się powierzchnię maksymalną nie przekraczającą 1 m</w:t>
      </w:r>
      <w:r w:rsidR="00910994">
        <w:rPr>
          <w:rFonts w:asciiTheme="minorHAnsi" w:hAnsiTheme="minorHAnsi" w:cstheme="minorHAnsi"/>
          <w:sz w:val="22"/>
          <w:szCs w:val="22"/>
          <w:vertAlign w:val="superscript"/>
        </w:rPr>
        <w:t>2</w:t>
      </w:r>
      <w:r w:rsidR="00910994">
        <w:rPr>
          <w:rFonts w:asciiTheme="minorHAnsi" w:hAnsiTheme="minorHAnsi" w:cstheme="minorHAnsi"/>
          <w:sz w:val="22"/>
          <w:szCs w:val="22"/>
        </w:rPr>
        <w:t>,</w:t>
      </w:r>
    </w:p>
    <w:p w14:paraId="7DDB169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0,7 m,</w:t>
      </w:r>
    </w:p>
    <w:p w14:paraId="58FF853D"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0,7 m,</w:t>
      </w:r>
    </w:p>
    <w:p w14:paraId="5DA75DD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0,2 m.</w:t>
      </w:r>
    </w:p>
    <w:p w14:paraId="78C7AB10" w14:textId="536EF6E1" w:rsidR="00714F1D" w:rsidRPr="00DC40F5" w:rsidRDefault="00615D35"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00FB73B8"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witrynach</w:t>
      </w:r>
      <w:r w:rsidR="00FB73B8" w:rsidRPr="00DC40F5">
        <w:rPr>
          <w:rFonts w:asciiTheme="minorHAnsi" w:hAnsiTheme="minorHAnsi" w:cstheme="minorHAnsi"/>
          <w:sz w:val="22"/>
          <w:szCs w:val="22"/>
        </w:rPr>
        <w:t xml:space="preserve"> ustala się</w:t>
      </w:r>
      <w:r w:rsidR="00714F1D" w:rsidRPr="00DC40F5">
        <w:rPr>
          <w:rFonts w:asciiTheme="minorHAnsi" w:hAnsiTheme="minorHAnsi" w:cstheme="minorHAnsi"/>
          <w:sz w:val="22"/>
          <w:szCs w:val="22"/>
        </w:rPr>
        <w:t>:</w:t>
      </w:r>
    </w:p>
    <w:p w14:paraId="1EFA7A3A"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r w:rsidRPr="00DC40F5">
        <w:rPr>
          <w:rFonts w:asciiTheme="minorHAnsi" w:hAnsiTheme="minorHAnsi" w:cstheme="minorHAnsi"/>
          <w:b/>
          <w:bCs/>
          <w:sz w:val="22"/>
          <w:szCs w:val="22"/>
        </w:rPr>
        <w:t>1 szyld</w:t>
      </w:r>
      <w:r w:rsidRPr="00DC40F5">
        <w:rPr>
          <w:rFonts w:asciiTheme="minorHAnsi" w:hAnsiTheme="minorHAnsi" w:cstheme="minorHAnsi"/>
          <w:sz w:val="22"/>
          <w:szCs w:val="22"/>
        </w:rPr>
        <w:t>;</w:t>
      </w:r>
    </w:p>
    <w:p w14:paraId="0A2FCED4"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671E40A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forma ażurowa,</w:t>
      </w:r>
    </w:p>
    <w:p w14:paraId="0EA24160"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01B2AE09"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3ECB3E8D"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162B724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maksymalnie 0,4 m,</w:t>
      </w:r>
    </w:p>
    <w:p w14:paraId="1BCCE4F8" w14:textId="51270142"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przesłanianie maksymalnie 30%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58A332C8" w14:textId="531FC5CA" w:rsidR="00714F1D"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714F1D" w:rsidRPr="00DC40F5">
        <w:rPr>
          <w:rFonts w:asciiTheme="minorHAnsi" w:hAnsiTheme="minorHAnsi" w:cstheme="minorHAnsi"/>
          <w:sz w:val="22"/>
          <w:szCs w:val="22"/>
        </w:rPr>
        <w:t xml:space="preserve"> sytuowan</w:t>
      </w:r>
      <w:r w:rsidRPr="00DC40F5">
        <w:rPr>
          <w:rFonts w:asciiTheme="minorHAnsi" w:hAnsiTheme="minorHAnsi" w:cstheme="minorHAnsi"/>
          <w:sz w:val="22"/>
          <w:szCs w:val="22"/>
        </w:rPr>
        <w:t>ych</w:t>
      </w:r>
      <w:r w:rsidR="00714F1D" w:rsidRPr="00DC40F5">
        <w:rPr>
          <w:rFonts w:asciiTheme="minorHAnsi" w:hAnsiTheme="minorHAnsi" w:cstheme="minorHAnsi"/>
          <w:sz w:val="22"/>
          <w:szCs w:val="22"/>
        </w:rPr>
        <w:t xml:space="preserve"> </w:t>
      </w:r>
      <w:r w:rsidR="00714F1D" w:rsidRPr="00DC40F5">
        <w:rPr>
          <w:rFonts w:asciiTheme="minorHAnsi" w:hAnsiTheme="minorHAnsi" w:cstheme="minorHAnsi"/>
          <w:b/>
          <w:bCs/>
          <w:sz w:val="22"/>
          <w:szCs w:val="22"/>
        </w:rPr>
        <w:t>w formie wolnostojącej</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714F1D" w:rsidRPr="00DC40F5">
        <w:rPr>
          <w:rFonts w:asciiTheme="minorHAnsi" w:hAnsiTheme="minorHAnsi" w:cstheme="minorHAnsi"/>
          <w:sz w:val="22"/>
          <w:szCs w:val="22"/>
        </w:rPr>
        <w:t>:</w:t>
      </w:r>
    </w:p>
    <w:p w14:paraId="3A503E7F"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7A4E5A" w14:textId="2452849E"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więcej niż jednej działalności posiadającej szyldy na nieruchomości obowiązuje </w:t>
      </w:r>
      <w:r w:rsidR="008F3783" w:rsidRPr="00DC40F5">
        <w:rPr>
          <w:rFonts w:asciiTheme="minorHAnsi" w:hAnsiTheme="minorHAnsi" w:cstheme="minorHAnsi"/>
          <w:sz w:val="22"/>
          <w:szCs w:val="22"/>
        </w:rPr>
        <w:t xml:space="preserve">sytuowanie </w:t>
      </w:r>
      <w:r w:rsidRPr="00DC40F5">
        <w:rPr>
          <w:rFonts w:asciiTheme="minorHAnsi" w:hAnsiTheme="minorHAnsi" w:cstheme="minorHAnsi"/>
          <w:sz w:val="22"/>
          <w:szCs w:val="22"/>
        </w:rPr>
        <w:t>zbiorcze;</w:t>
      </w:r>
    </w:p>
    <w:p w14:paraId="761C9FB8"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43284B8E"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BE76E35"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minimalnych odległości:</w:t>
      </w:r>
    </w:p>
    <w:p w14:paraId="787BEF78" w14:textId="023A38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granicy z nieruchomością sąsiednią inną niż droga publiczna: 3 m,</w:t>
      </w:r>
    </w:p>
    <w:p w14:paraId="459ED77D" w14:textId="04BB178C"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ogrodzenia: 1 m,</w:t>
      </w:r>
    </w:p>
    <w:p w14:paraId="79BDAADA" w14:textId="74A869D1" w:rsidR="00714F1D" w:rsidRPr="00DC40F5" w:rsidRDefault="00205B9A" w:rsidP="0078488C">
      <w:pPr>
        <w:pStyle w:val="PUNKTY"/>
        <w:numPr>
          <w:ilvl w:val="0"/>
          <w:numId w:val="0"/>
        </w:numPr>
        <w:spacing w:after="0"/>
        <w:ind w:left="680"/>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714F1D" w:rsidRPr="00DC40F5">
        <w:rPr>
          <w:rFonts w:asciiTheme="minorHAnsi" w:hAnsiTheme="minorHAnsi" w:cstheme="minorHAnsi"/>
          <w:sz w:val="22"/>
          <w:szCs w:val="22"/>
        </w:rPr>
        <w:t>od budynku: 2 m;</w:t>
      </w:r>
    </w:p>
    <w:p w14:paraId="7C50623B" w14:textId="77777777" w:rsidR="00714F1D" w:rsidRPr="00DC40F5" w:rsidRDefault="00714F1D"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2D56726" w14:textId="1D8F378D"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powierzchnia ekspozycyjna: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FE2DE11"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wysokość: 4 m,</w:t>
      </w:r>
    </w:p>
    <w:p w14:paraId="7D6E1407"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szerokość: 2 m,</w:t>
      </w:r>
    </w:p>
    <w:p w14:paraId="0303594B" w14:textId="77777777" w:rsidR="00714F1D" w:rsidRPr="00DC40F5" w:rsidRDefault="00714F1D"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08E8DD63" w14:textId="77777777" w:rsidR="00194B16" w:rsidRPr="00DC40F5" w:rsidRDefault="00194B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lastRenderedPageBreak/>
        <w:t>Dla szyldów sytuowanych na</w:t>
      </w:r>
      <w:r w:rsidRPr="00DC40F5">
        <w:rPr>
          <w:rFonts w:asciiTheme="minorHAnsi" w:hAnsiTheme="minorHAnsi" w:cstheme="minorHAnsi"/>
          <w:b/>
          <w:bCs/>
          <w:sz w:val="22"/>
          <w:szCs w:val="22"/>
        </w:rPr>
        <w:t xml:space="preserve"> budowlach i tymczasowych obiektach budowlanych </w:t>
      </w:r>
      <w:r w:rsidRPr="00DC40F5">
        <w:rPr>
          <w:rFonts w:asciiTheme="minorHAnsi" w:hAnsiTheme="minorHAnsi" w:cstheme="minorHAnsi"/>
          <w:sz w:val="22"/>
          <w:szCs w:val="22"/>
        </w:rPr>
        <w:t>ustala się:</w:t>
      </w:r>
    </w:p>
    <w:p w14:paraId="6881C21B" w14:textId="77777777" w:rsidR="00194B16" w:rsidRPr="00DC40F5" w:rsidRDefault="00194B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dopuszcza się sytuowanie powierzchni ekspozycyjnej wyłącznie na elementach pionowych;</w:t>
      </w:r>
    </w:p>
    <w:p w14:paraId="550066EA" w14:textId="77777777" w:rsidR="00194B16" w:rsidRPr="00DC40F5" w:rsidRDefault="00194B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maksymalne: powierzchnia ekspozycyjna: 0,7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1AF387B" w14:textId="77777777" w:rsidR="00714F1D" w:rsidRPr="00DC40F5" w:rsidRDefault="00714F1D" w:rsidP="0078488C">
      <w:pPr>
        <w:pStyle w:val="Nagwek1"/>
        <w:spacing w:after="0"/>
        <w:rPr>
          <w:rFonts w:asciiTheme="minorHAnsi" w:hAnsiTheme="minorHAnsi" w:cstheme="minorHAnsi"/>
          <w:sz w:val="22"/>
          <w:szCs w:val="22"/>
        </w:rPr>
      </w:pPr>
    </w:p>
    <w:p w14:paraId="56095C2E" w14:textId="5776044C"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2</w:t>
      </w:r>
      <w:r w:rsidR="0099026C" w:rsidRPr="00DC40F5">
        <w:rPr>
          <w:rFonts w:asciiTheme="minorHAnsi" w:hAnsiTheme="minorHAnsi" w:cstheme="minorHAnsi"/>
          <w:sz w:val="22"/>
          <w:szCs w:val="22"/>
        </w:rPr>
        <w:t>.2.</w:t>
      </w:r>
      <w:r w:rsidRPr="00DC40F5">
        <w:rPr>
          <w:rFonts w:asciiTheme="minorHAnsi" w:hAnsiTheme="minorHAnsi" w:cstheme="minorHAnsi"/>
          <w:sz w:val="22"/>
          <w:szCs w:val="22"/>
        </w:rPr>
        <w:br/>
        <w:t>Postanowienia dla nośników reklamy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37FC3369" w14:textId="77777777" w:rsidR="00AD3E80" w:rsidRPr="00DC40F5" w:rsidRDefault="00AD3E80" w:rsidP="0078488C">
      <w:pPr>
        <w:pStyle w:val="Nagwek1"/>
        <w:spacing w:after="0"/>
        <w:rPr>
          <w:rFonts w:asciiTheme="minorHAnsi" w:hAnsiTheme="minorHAnsi" w:cstheme="minorHAnsi"/>
          <w:sz w:val="22"/>
          <w:szCs w:val="22"/>
        </w:rPr>
      </w:pPr>
    </w:p>
    <w:p w14:paraId="043D4099" w14:textId="68B24FC3" w:rsidR="00EA703E" w:rsidRDefault="00EA703E" w:rsidP="002B3E04">
      <w:pPr>
        <w:pStyle w:val="Nagwek2"/>
        <w:spacing w:after="0"/>
        <w:rPr>
          <w:rFonts w:asciiTheme="minorHAnsi" w:hAnsiTheme="minorHAnsi" w:cstheme="minorHAnsi"/>
          <w:b/>
          <w:bCs/>
          <w:sz w:val="22"/>
          <w:szCs w:val="22"/>
        </w:rPr>
      </w:pPr>
      <w:r>
        <w:rPr>
          <w:rFonts w:asciiTheme="minorHAnsi" w:hAnsiTheme="minorHAnsi" w:cstheme="minorHAnsi"/>
          <w:b/>
          <w:bCs/>
          <w:sz w:val="22"/>
          <w:szCs w:val="22"/>
        </w:rPr>
        <w:t xml:space="preserve">1. Zakazuje się sytuowania nośników reklamy 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w:t>
      </w:r>
    </w:p>
    <w:p w14:paraId="16414F0E" w14:textId="3F772FD6" w:rsidR="00714F1D" w:rsidRPr="00EA703E" w:rsidRDefault="00714F1D" w:rsidP="002B3E04">
      <w:pPr>
        <w:pStyle w:val="Nagwek3"/>
        <w:jc w:val="both"/>
        <w:rPr>
          <w:rFonts w:asciiTheme="minorHAnsi" w:hAnsiTheme="minorHAnsi" w:cstheme="minorHAnsi"/>
          <w:b/>
          <w:bCs/>
          <w:sz w:val="22"/>
          <w:szCs w:val="22"/>
        </w:rPr>
      </w:pPr>
      <w:r w:rsidRPr="00EA703E">
        <w:rPr>
          <w:rFonts w:asciiTheme="minorHAnsi" w:hAnsiTheme="minorHAnsi" w:cstheme="minorHAnsi"/>
          <w:b/>
          <w:bCs/>
          <w:sz w:val="22"/>
          <w:szCs w:val="22"/>
        </w:rPr>
        <w:t>Zakazuje się sytuowania nośników reklamy</w:t>
      </w:r>
      <w:r w:rsidR="002A1AFE" w:rsidRPr="00EA703E">
        <w:rPr>
          <w:rFonts w:asciiTheme="minorHAnsi" w:hAnsiTheme="minorHAnsi" w:cstheme="minorHAnsi"/>
          <w:b/>
          <w:bCs/>
          <w:sz w:val="22"/>
          <w:szCs w:val="22"/>
        </w:rPr>
        <w:t>, z wyłączeniem reklamy okolicznościowej</w:t>
      </w:r>
      <w:r w:rsidR="002B3E04">
        <w:rPr>
          <w:rFonts w:asciiTheme="minorHAnsi" w:hAnsiTheme="minorHAnsi" w:cstheme="minorHAnsi"/>
          <w:b/>
          <w:bCs/>
          <w:sz w:val="22"/>
          <w:szCs w:val="22"/>
        </w:rPr>
        <w:t>,</w:t>
      </w:r>
      <w:r w:rsidR="001C7EFB" w:rsidRPr="00EA703E">
        <w:rPr>
          <w:rFonts w:asciiTheme="minorHAnsi" w:hAnsiTheme="minorHAnsi" w:cstheme="minorHAnsi"/>
          <w:b/>
          <w:bCs/>
          <w:sz w:val="22"/>
          <w:szCs w:val="22"/>
        </w:rPr>
        <w:t xml:space="preserve"> w tym reklamy wyborczej</w:t>
      </w:r>
      <w:r w:rsidR="00EA703E">
        <w:rPr>
          <w:rFonts w:asciiTheme="minorHAnsi" w:hAnsiTheme="minorHAnsi" w:cstheme="minorHAnsi"/>
          <w:b/>
          <w:bCs/>
          <w:sz w:val="22"/>
          <w:szCs w:val="22"/>
        </w:rPr>
        <w:t xml:space="preserve"> poza terenem rezerwatu przyrody </w:t>
      </w:r>
      <w:r w:rsidR="002B3E04">
        <w:rPr>
          <w:rFonts w:asciiTheme="minorHAnsi" w:hAnsiTheme="minorHAnsi" w:cstheme="minorHAnsi"/>
          <w:b/>
          <w:bCs/>
          <w:sz w:val="22"/>
          <w:szCs w:val="22"/>
        </w:rPr>
        <w:t>„</w:t>
      </w:r>
      <w:r w:rsidR="00EA703E">
        <w:rPr>
          <w:rFonts w:asciiTheme="minorHAnsi" w:hAnsiTheme="minorHAnsi" w:cstheme="minorHAnsi"/>
          <w:b/>
          <w:bCs/>
          <w:sz w:val="22"/>
          <w:szCs w:val="22"/>
        </w:rPr>
        <w:t>Stawy Raszyńskie</w:t>
      </w:r>
      <w:r w:rsidR="002B3E04">
        <w:rPr>
          <w:rFonts w:asciiTheme="minorHAnsi" w:hAnsiTheme="minorHAnsi" w:cstheme="minorHAnsi"/>
          <w:b/>
          <w:bCs/>
          <w:sz w:val="22"/>
          <w:szCs w:val="22"/>
        </w:rPr>
        <w:t>”</w:t>
      </w:r>
      <w:r w:rsidR="002A1AFE" w:rsidRPr="00EA703E">
        <w:rPr>
          <w:rFonts w:asciiTheme="minorHAnsi" w:hAnsiTheme="minorHAnsi" w:cstheme="minorHAnsi"/>
          <w:b/>
          <w:bCs/>
          <w:sz w:val="22"/>
          <w:szCs w:val="22"/>
        </w:rPr>
        <w:t>.</w:t>
      </w:r>
    </w:p>
    <w:p w14:paraId="72495613"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278104A"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315A440"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04AFC0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57B35BAD"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16D0F27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68F26F55"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7A6013F"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768AA0E7" w14:textId="77777777" w:rsidR="002A1AFE" w:rsidRPr="00DC40F5" w:rsidRDefault="002A1A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3F4BC803"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944EBF0"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441C2FA7"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85CEEDD"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70445BEA"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098712BA"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1DE620A5" w14:textId="77777777" w:rsidR="002A1AFE" w:rsidRPr="00DC40F5" w:rsidRDefault="002A1AFE"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207F20D3"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81B120C" w14:textId="77777777" w:rsidR="002A1AFE" w:rsidRPr="00DC40F5" w:rsidRDefault="002A1AF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A1BAC4D" w14:textId="77777777" w:rsidR="00714F1D" w:rsidRPr="00DC40F5" w:rsidRDefault="00714F1D" w:rsidP="0078488C">
      <w:pPr>
        <w:pStyle w:val="Nagwek1"/>
        <w:spacing w:after="0"/>
        <w:rPr>
          <w:rFonts w:asciiTheme="minorHAnsi" w:hAnsiTheme="minorHAnsi" w:cstheme="minorHAnsi"/>
          <w:sz w:val="22"/>
          <w:szCs w:val="22"/>
        </w:rPr>
      </w:pPr>
    </w:p>
    <w:p w14:paraId="554D52AE" w14:textId="79095CB9" w:rsidR="00AD3E80"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ochrony przyrodniczej i kulturowej.</w:t>
      </w:r>
    </w:p>
    <w:p w14:paraId="3598F364" w14:textId="70624B9F" w:rsidR="00714F1D" w:rsidRPr="00DC40F5" w:rsidRDefault="00714F1D" w:rsidP="0078488C">
      <w:pPr>
        <w:pStyle w:val="Nagwek1"/>
        <w:spacing w:after="0"/>
        <w:rPr>
          <w:rFonts w:asciiTheme="minorHAnsi" w:hAnsiTheme="minorHAnsi" w:cstheme="minorHAnsi"/>
          <w:sz w:val="22"/>
          <w:szCs w:val="22"/>
        </w:rPr>
      </w:pPr>
    </w:p>
    <w:p w14:paraId="6F606982" w14:textId="1BAAD1BF" w:rsidR="00EA703E" w:rsidRDefault="00EA703E" w:rsidP="0078488C">
      <w:pPr>
        <w:pStyle w:val="Nagwek2"/>
        <w:spacing w:after="0"/>
        <w:rPr>
          <w:rFonts w:asciiTheme="minorHAnsi" w:hAnsiTheme="minorHAnsi" w:cstheme="minorHAnsi"/>
          <w:b/>
          <w:bCs/>
          <w:sz w:val="22"/>
          <w:szCs w:val="22"/>
        </w:rPr>
      </w:pPr>
      <w:r>
        <w:rPr>
          <w:rFonts w:asciiTheme="minorHAnsi" w:hAnsiTheme="minorHAnsi" w:cstheme="minorHAnsi"/>
          <w:b/>
          <w:bCs/>
          <w:sz w:val="22"/>
          <w:szCs w:val="22"/>
        </w:rPr>
        <w:t xml:space="preserve">Zakazuje się sytuowania ogrodzeń na terenie rezerwatu </w:t>
      </w:r>
      <w:r w:rsidR="00910994">
        <w:rPr>
          <w:rFonts w:asciiTheme="minorHAnsi" w:hAnsiTheme="minorHAnsi" w:cstheme="minorHAnsi"/>
          <w:b/>
          <w:bCs/>
          <w:sz w:val="22"/>
          <w:szCs w:val="22"/>
        </w:rPr>
        <w:t>p</w:t>
      </w:r>
      <w:r>
        <w:rPr>
          <w:rFonts w:asciiTheme="minorHAnsi" w:hAnsiTheme="minorHAnsi" w:cstheme="minorHAnsi"/>
          <w:b/>
          <w:bCs/>
          <w:sz w:val="22"/>
          <w:szCs w:val="22"/>
        </w:rPr>
        <w:t xml:space="preserve">rzyrody </w:t>
      </w:r>
      <w:r w:rsidR="00910994">
        <w:rPr>
          <w:rFonts w:asciiTheme="minorHAnsi" w:hAnsiTheme="minorHAnsi" w:cstheme="minorHAnsi"/>
          <w:b/>
          <w:bCs/>
          <w:sz w:val="22"/>
          <w:szCs w:val="22"/>
        </w:rPr>
        <w:t>„</w:t>
      </w:r>
      <w:r>
        <w:rPr>
          <w:rFonts w:asciiTheme="minorHAnsi" w:hAnsiTheme="minorHAnsi" w:cstheme="minorHAnsi"/>
          <w:b/>
          <w:bCs/>
          <w:sz w:val="22"/>
          <w:szCs w:val="22"/>
        </w:rPr>
        <w:t>Stawy Raszyńskie</w:t>
      </w:r>
      <w:r w:rsidR="00910994">
        <w:rPr>
          <w:rFonts w:asciiTheme="minorHAnsi" w:hAnsiTheme="minorHAnsi" w:cstheme="minorHAnsi"/>
          <w:b/>
          <w:bCs/>
          <w:sz w:val="22"/>
          <w:szCs w:val="22"/>
        </w:rPr>
        <w:t>”</w:t>
      </w:r>
      <w:r>
        <w:rPr>
          <w:rFonts w:asciiTheme="minorHAnsi" w:hAnsiTheme="minorHAnsi" w:cstheme="minorHAnsi"/>
          <w:b/>
          <w:bCs/>
          <w:sz w:val="22"/>
          <w:szCs w:val="22"/>
        </w:rPr>
        <w:t>.</w:t>
      </w:r>
    </w:p>
    <w:p w14:paraId="47BE080A" w14:textId="6F8C2B27"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4FF0CF77" w14:textId="1043465D"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76098C43" w14:textId="2A16A508"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akcentowanie rytmu przęseł, z wyłączeniem ogrodzeń dla terenów niezabudowanych;</w:t>
      </w:r>
    </w:p>
    <w:p w14:paraId="2A0F5ACC" w14:textId="30CE64F3" w:rsidR="00AD3E80"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obowiązuje podwyższenie o minimum 0,4 m wysokości bram i furtek oraz słupków z nimi sąsiadujących, w stosunku do wysokości </w:t>
      </w:r>
      <w:r w:rsidR="00685624" w:rsidRPr="00DC40F5">
        <w:rPr>
          <w:rFonts w:asciiTheme="minorHAnsi" w:hAnsiTheme="minorHAnsi" w:cstheme="minorHAnsi"/>
          <w:sz w:val="22"/>
          <w:szCs w:val="22"/>
        </w:rPr>
        <w:t xml:space="preserve">pozostałych </w:t>
      </w:r>
      <w:r w:rsidRPr="00DC40F5">
        <w:rPr>
          <w:rFonts w:asciiTheme="minorHAnsi" w:hAnsiTheme="minorHAnsi" w:cstheme="minorHAnsi"/>
          <w:sz w:val="22"/>
          <w:szCs w:val="22"/>
        </w:rPr>
        <w:t>przęseł i słupków ogrodzenia, z wyłączeniem ogrodzeń dla terenów niezabudowanyc</w:t>
      </w:r>
      <w:r w:rsidR="00613B12" w:rsidRPr="00DC40F5">
        <w:rPr>
          <w:rFonts w:asciiTheme="minorHAnsi" w:hAnsiTheme="minorHAnsi" w:cstheme="minorHAnsi"/>
          <w:sz w:val="22"/>
          <w:szCs w:val="22"/>
        </w:rPr>
        <w:t>h</w:t>
      </w:r>
      <w:r w:rsidR="00AD3E80" w:rsidRPr="00DC40F5">
        <w:rPr>
          <w:rFonts w:asciiTheme="minorHAnsi" w:hAnsiTheme="minorHAnsi" w:cstheme="minorHAnsi"/>
          <w:sz w:val="22"/>
          <w:szCs w:val="22"/>
        </w:rPr>
        <w:t>;</w:t>
      </w:r>
    </w:p>
    <w:p w14:paraId="45B8C12F" w14:textId="77777777" w:rsidR="00E23909" w:rsidRDefault="00AD3E8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E23909">
        <w:rPr>
          <w:rFonts w:asciiTheme="minorHAnsi" w:hAnsiTheme="minorHAnsi" w:cstheme="minorHAnsi"/>
          <w:sz w:val="22"/>
          <w:szCs w:val="22"/>
        </w:rPr>
        <w:t>;</w:t>
      </w:r>
    </w:p>
    <w:p w14:paraId="091904FA" w14:textId="40CE849B" w:rsidR="00205B9A" w:rsidRPr="00DC40F5" w:rsidRDefault="00E23909" w:rsidP="0078488C">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w:t>
      </w:r>
      <w:r w:rsidR="00B70284">
        <w:rPr>
          <w:rFonts w:asciiTheme="minorHAnsi" w:hAnsiTheme="minorHAnsi" w:cstheme="minorHAnsi"/>
          <w:sz w:val="22"/>
          <w:szCs w:val="22"/>
        </w:rPr>
        <w:t>a</w:t>
      </w:r>
      <w:r>
        <w:rPr>
          <w:rFonts w:asciiTheme="minorHAnsi" w:hAnsiTheme="minorHAnsi" w:cstheme="minorHAnsi"/>
          <w:sz w:val="22"/>
          <w:szCs w:val="22"/>
        </w:rPr>
        <w:t xml:space="preserve"> ostrych zakończeń</w:t>
      </w:r>
      <w:r w:rsidR="00613B12" w:rsidRPr="00DC40F5">
        <w:rPr>
          <w:rFonts w:asciiTheme="minorHAnsi" w:hAnsiTheme="minorHAnsi" w:cstheme="minorHAnsi"/>
          <w:sz w:val="22"/>
          <w:szCs w:val="22"/>
        </w:rPr>
        <w:t>.</w:t>
      </w:r>
    </w:p>
    <w:p w14:paraId="5CEBFF84" w14:textId="7FF202EB"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44DB27D7" w14:textId="3174E96F"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67E68C3" w14:textId="41BB38A6" w:rsidR="00205B9A" w:rsidRPr="00DC40F5" w:rsidRDefault="00205B9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685624"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r w:rsidR="00613B12" w:rsidRPr="00DC40F5">
        <w:rPr>
          <w:rFonts w:asciiTheme="minorHAnsi" w:hAnsiTheme="minorHAnsi" w:cstheme="minorHAnsi"/>
          <w:sz w:val="22"/>
          <w:szCs w:val="22"/>
        </w:rPr>
        <w:t>.</w:t>
      </w:r>
    </w:p>
    <w:p w14:paraId="7F4E623C" w14:textId="16EE49DC" w:rsidR="00714F1D" w:rsidRPr="00DC40F5" w:rsidRDefault="00714F1D"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296A1F0B" w14:textId="63787B35"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1F20ADDD" w14:textId="5D9E5905"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180D3C6" w14:textId="649D5BC9"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6C71E7CA" w14:textId="408D9BC3"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8E9D42D" w14:textId="1B1DC6B3" w:rsidR="00205B9A" w:rsidRPr="00DC40F5" w:rsidRDefault="00205B9A"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r w:rsidR="00613B12" w:rsidRPr="00DC40F5">
        <w:rPr>
          <w:rFonts w:asciiTheme="minorHAnsi" w:hAnsiTheme="minorHAnsi" w:cstheme="minorHAnsi"/>
          <w:sz w:val="22"/>
          <w:szCs w:val="22"/>
        </w:rPr>
        <w:t>.</w:t>
      </w:r>
    </w:p>
    <w:p w14:paraId="41627ADC" w14:textId="77777777" w:rsidR="004D77C5" w:rsidRPr="00C77FC6" w:rsidRDefault="00714F1D" w:rsidP="0078488C">
      <w:pPr>
        <w:pStyle w:val="Nagwek2"/>
        <w:spacing w:after="0"/>
        <w:rPr>
          <w:rFonts w:asciiTheme="minorHAnsi" w:hAnsiTheme="minorHAnsi" w:cstheme="minorHAnsi"/>
          <w:b/>
          <w:bCs/>
          <w:sz w:val="22"/>
          <w:szCs w:val="22"/>
        </w:rPr>
      </w:pPr>
      <w:r w:rsidRPr="00C77FC6">
        <w:rPr>
          <w:rFonts w:asciiTheme="minorHAnsi" w:hAnsiTheme="minorHAnsi" w:cstheme="minorHAnsi"/>
          <w:b/>
          <w:bCs/>
          <w:sz w:val="22"/>
          <w:szCs w:val="22"/>
        </w:rPr>
        <w:t>Standardy jakościowe:</w:t>
      </w:r>
      <w:r w:rsidR="00205B9A" w:rsidRPr="00C77FC6">
        <w:rPr>
          <w:rFonts w:asciiTheme="minorHAnsi" w:hAnsiTheme="minorHAnsi" w:cstheme="minorHAnsi"/>
          <w:b/>
          <w:bCs/>
          <w:sz w:val="22"/>
          <w:szCs w:val="22"/>
        </w:rPr>
        <w:t xml:space="preserve"> </w:t>
      </w:r>
    </w:p>
    <w:p w14:paraId="6E9BCC79" w14:textId="4B59B098"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7E634FA5" w14:textId="510958AD" w:rsidR="00714F1D" w:rsidRPr="00DC40F5" w:rsidRDefault="00205B9A"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4D77C5" w:rsidRPr="00DC40F5">
        <w:rPr>
          <w:rFonts w:asciiTheme="minorHAnsi" w:hAnsiTheme="minorHAnsi" w:cstheme="minorHAnsi"/>
          <w:sz w:val="22"/>
          <w:szCs w:val="22"/>
        </w:rPr>
        <w:t>;</w:t>
      </w:r>
    </w:p>
    <w:p w14:paraId="317B1BB8" w14:textId="40B8902C" w:rsidR="004D77C5" w:rsidRPr="00DC40F5" w:rsidRDefault="004D77C5"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 xml:space="preserve">umożliwienie migracji małych </w:t>
      </w:r>
      <w:r w:rsidR="00077011" w:rsidRPr="00DC40F5">
        <w:rPr>
          <w:rFonts w:asciiTheme="minorHAnsi" w:hAnsiTheme="minorHAnsi" w:cstheme="minorHAnsi"/>
          <w:sz w:val="22"/>
          <w:szCs w:val="22"/>
        </w:rPr>
        <w:t>zwierząt</w:t>
      </w:r>
      <w:r w:rsidRPr="00DC40F5">
        <w:rPr>
          <w:rFonts w:asciiTheme="minorHAnsi" w:hAnsiTheme="minorHAnsi" w:cstheme="minorHAnsi"/>
          <w:sz w:val="22"/>
          <w:szCs w:val="22"/>
        </w:rPr>
        <w:t>, poprzez</w:t>
      </w:r>
      <w:r w:rsidR="00077011" w:rsidRPr="00DC40F5">
        <w:rPr>
          <w:rFonts w:asciiTheme="minorHAnsi" w:hAnsiTheme="minorHAnsi" w:cstheme="minorHAnsi"/>
          <w:sz w:val="22"/>
          <w:szCs w:val="22"/>
        </w:rPr>
        <w:t xml:space="preserve"> minimum jedno z poniższych rozwiązań</w:t>
      </w:r>
      <w:r w:rsidRPr="00DC40F5">
        <w:rPr>
          <w:rFonts w:asciiTheme="minorHAnsi" w:hAnsiTheme="minorHAnsi" w:cstheme="minorHAnsi"/>
          <w:sz w:val="22"/>
          <w:szCs w:val="22"/>
        </w:rPr>
        <w:t>:</w:t>
      </w:r>
    </w:p>
    <w:p w14:paraId="3E4AC628" w14:textId="3B0353A6" w:rsidR="00077011" w:rsidRPr="00DC40F5" w:rsidRDefault="00077011"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55A0D355" w14:textId="77777777" w:rsidR="00077011" w:rsidRPr="00DC40F5" w:rsidRDefault="00077011"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4CBECD50" w14:textId="77777777" w:rsidR="00714F1D" w:rsidRPr="00DC40F5" w:rsidRDefault="00714F1D" w:rsidP="0078488C">
      <w:pPr>
        <w:pStyle w:val="Nagwek1"/>
        <w:spacing w:after="0"/>
        <w:rPr>
          <w:rFonts w:asciiTheme="minorHAnsi" w:hAnsiTheme="minorHAnsi" w:cstheme="minorHAnsi"/>
          <w:sz w:val="22"/>
          <w:szCs w:val="22"/>
        </w:rPr>
      </w:pPr>
    </w:p>
    <w:p w14:paraId="6DB6B5E3" w14:textId="5AA7883E" w:rsidR="00714F1D" w:rsidRPr="00DC40F5" w:rsidRDefault="00714F1D"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2.4.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ochrony przyrodniczej i kulturowej</w:t>
      </w:r>
      <w:r w:rsidRPr="00DC40F5">
        <w:rPr>
          <w:rFonts w:asciiTheme="minorHAnsi" w:hAnsiTheme="minorHAnsi" w:cstheme="minorHAnsi"/>
          <w:sz w:val="22"/>
          <w:szCs w:val="22"/>
        </w:rPr>
        <w:t>.</w:t>
      </w:r>
    </w:p>
    <w:p w14:paraId="41C39AF9" w14:textId="77777777" w:rsidR="00AD3E80" w:rsidRPr="00DC40F5" w:rsidRDefault="00AD3E80" w:rsidP="0078488C">
      <w:pPr>
        <w:pStyle w:val="Nagwek1"/>
        <w:spacing w:after="0"/>
        <w:rPr>
          <w:rFonts w:asciiTheme="minorHAnsi" w:hAnsiTheme="minorHAnsi" w:cstheme="minorHAnsi"/>
          <w:sz w:val="22"/>
          <w:szCs w:val="22"/>
        </w:rPr>
      </w:pPr>
    </w:p>
    <w:p w14:paraId="5E26C420" w14:textId="611360D8" w:rsidR="00EA703E" w:rsidRPr="00CE7D42" w:rsidRDefault="00EA703E" w:rsidP="0078488C">
      <w:pPr>
        <w:pStyle w:val="Nagwek2"/>
        <w:spacing w:after="0"/>
        <w:rPr>
          <w:rFonts w:asciiTheme="minorHAnsi" w:hAnsiTheme="minorHAnsi" w:cstheme="minorHAnsi"/>
          <w:b/>
          <w:bCs/>
          <w:sz w:val="22"/>
          <w:szCs w:val="22"/>
        </w:rPr>
      </w:pPr>
      <w:r w:rsidRPr="00CE7D42">
        <w:rPr>
          <w:rFonts w:asciiTheme="minorHAnsi" w:hAnsiTheme="minorHAnsi" w:cstheme="minorHAnsi"/>
          <w:b/>
          <w:bCs/>
          <w:sz w:val="22"/>
          <w:szCs w:val="22"/>
        </w:rPr>
        <w:t xml:space="preserve">Zakazuje się sytuowania obiektów małej architektury na terenie rezerwatu </w:t>
      </w:r>
      <w:r w:rsidR="00910994" w:rsidRPr="00CE7D42">
        <w:rPr>
          <w:rFonts w:asciiTheme="minorHAnsi" w:hAnsiTheme="minorHAnsi" w:cstheme="minorHAnsi"/>
          <w:b/>
          <w:bCs/>
          <w:sz w:val="22"/>
          <w:szCs w:val="22"/>
        </w:rPr>
        <w:t>p</w:t>
      </w:r>
      <w:r w:rsidRPr="00CE7D42">
        <w:rPr>
          <w:rFonts w:asciiTheme="minorHAnsi" w:hAnsiTheme="minorHAnsi" w:cstheme="minorHAnsi"/>
          <w:b/>
          <w:bCs/>
          <w:sz w:val="22"/>
          <w:szCs w:val="22"/>
        </w:rPr>
        <w:t xml:space="preserve">rzyrody </w:t>
      </w:r>
      <w:r w:rsidR="00910994" w:rsidRPr="00CE7D42">
        <w:rPr>
          <w:rFonts w:asciiTheme="minorHAnsi" w:hAnsiTheme="minorHAnsi" w:cstheme="minorHAnsi"/>
          <w:b/>
          <w:bCs/>
          <w:sz w:val="22"/>
          <w:szCs w:val="22"/>
        </w:rPr>
        <w:t>„</w:t>
      </w:r>
      <w:r w:rsidRPr="00CE7D42">
        <w:rPr>
          <w:rFonts w:asciiTheme="minorHAnsi" w:hAnsiTheme="minorHAnsi" w:cstheme="minorHAnsi"/>
          <w:b/>
          <w:bCs/>
          <w:sz w:val="22"/>
          <w:szCs w:val="22"/>
        </w:rPr>
        <w:t>Stawy Raszyńskie</w:t>
      </w:r>
      <w:r w:rsidR="00910994" w:rsidRPr="00CE7D42">
        <w:rPr>
          <w:rFonts w:asciiTheme="minorHAnsi" w:hAnsiTheme="minorHAnsi" w:cstheme="minorHAnsi"/>
          <w:b/>
          <w:bCs/>
          <w:sz w:val="22"/>
          <w:szCs w:val="22"/>
        </w:rPr>
        <w:t>”</w:t>
      </w:r>
      <w:r w:rsidRPr="00CE7D42">
        <w:rPr>
          <w:rFonts w:asciiTheme="minorHAnsi" w:hAnsiTheme="minorHAnsi" w:cstheme="minorHAnsi"/>
          <w:b/>
          <w:bCs/>
          <w:sz w:val="22"/>
          <w:szCs w:val="22"/>
        </w:rPr>
        <w:t xml:space="preserve">, z wyłączeniem obiektów małej architektury służących </w:t>
      </w:r>
      <w:r w:rsidR="00910994" w:rsidRPr="00CE7D42">
        <w:rPr>
          <w:rFonts w:asciiTheme="minorHAnsi" w:hAnsiTheme="minorHAnsi" w:cstheme="minorHAnsi"/>
          <w:b/>
          <w:bCs/>
          <w:sz w:val="22"/>
          <w:szCs w:val="22"/>
        </w:rPr>
        <w:t xml:space="preserve">celom rezerwatu przyrody. </w:t>
      </w:r>
    </w:p>
    <w:p w14:paraId="239FC42B" w14:textId="751267D8" w:rsidR="00FC10AE" w:rsidRPr="00C77FC6" w:rsidRDefault="00FC10AE" w:rsidP="0078488C">
      <w:pPr>
        <w:pStyle w:val="Nagwek2"/>
        <w:spacing w:after="0"/>
        <w:rPr>
          <w:rFonts w:asciiTheme="minorHAnsi" w:hAnsiTheme="minorHAnsi" w:cstheme="minorHAnsi"/>
          <w:b/>
          <w:bCs/>
          <w:sz w:val="22"/>
          <w:szCs w:val="22"/>
        </w:rPr>
      </w:pPr>
      <w:r w:rsidRPr="00C77FC6">
        <w:rPr>
          <w:rFonts w:asciiTheme="minorHAnsi" w:hAnsiTheme="minorHAnsi" w:cstheme="minorHAnsi"/>
          <w:b/>
          <w:bCs/>
          <w:sz w:val="22"/>
          <w:szCs w:val="22"/>
        </w:rPr>
        <w:t>Zasady i warunki sytuowania:</w:t>
      </w:r>
    </w:p>
    <w:p w14:paraId="43356AEE" w14:textId="44307C31"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35406F9" w14:textId="09036938" w:rsidR="00FC10AE" w:rsidRPr="00DC40F5" w:rsidRDefault="00685624"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FC10AE"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799C687A" w14:textId="28415A53"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0061116D" w14:textId="0336C225"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26E634E0" w14:textId="3042C743" w:rsidR="00FC10AE" w:rsidRPr="00DC40F5" w:rsidRDefault="00FC10A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8874AA5" w14:textId="2A936230"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94778EE" w14:textId="17EA63CF" w:rsidR="00FC10AE" w:rsidRPr="00DC40F5" w:rsidRDefault="00FC10AE"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60AA0E50" w14:textId="30641D27" w:rsidR="00FC10AE" w:rsidRPr="00DC40F5" w:rsidRDefault="00685624"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lastRenderedPageBreak/>
        <w:t>Dopuszcza się następujące m</w:t>
      </w:r>
      <w:r w:rsidR="00FC10AE" w:rsidRPr="00DC40F5">
        <w:rPr>
          <w:rFonts w:asciiTheme="minorHAnsi" w:hAnsiTheme="minorHAnsi" w:cstheme="minorHAnsi"/>
          <w:sz w:val="22"/>
          <w:szCs w:val="22"/>
        </w:rPr>
        <w:t>ateriały budowlane: beton, drewno, metal, tworzywo sztuczne, szkło i kamień.</w:t>
      </w:r>
    </w:p>
    <w:p w14:paraId="02865D4D" w14:textId="5E40001A" w:rsidR="004530BB" w:rsidRPr="00DC40F5" w:rsidRDefault="004530BB" w:rsidP="0078488C">
      <w:pPr>
        <w:pStyle w:val="Nagwek1"/>
        <w:spacing w:after="0"/>
        <w:rPr>
          <w:rFonts w:asciiTheme="minorHAnsi" w:hAnsiTheme="minorHAnsi" w:cstheme="minorHAnsi"/>
          <w:sz w:val="22"/>
          <w:szCs w:val="22"/>
        </w:rPr>
      </w:pPr>
    </w:p>
    <w:p w14:paraId="1738EC48" w14:textId="77777777"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3 </w:t>
      </w:r>
    </w:p>
    <w:p w14:paraId="7DCD5760" w14:textId="475611EC"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Przepisy szczegółowe dla obszaru centrum </w:t>
      </w:r>
      <w:r w:rsidR="00C57C2E" w:rsidRPr="00DC40F5">
        <w:rPr>
          <w:rFonts w:asciiTheme="minorHAnsi" w:hAnsiTheme="minorHAnsi" w:cstheme="minorHAnsi"/>
          <w:sz w:val="22"/>
          <w:szCs w:val="22"/>
        </w:rPr>
        <w:t>Gminy</w:t>
      </w:r>
      <w:r w:rsidRPr="00DC40F5">
        <w:rPr>
          <w:rFonts w:asciiTheme="minorHAnsi" w:hAnsiTheme="minorHAnsi" w:cstheme="minorHAnsi"/>
          <w:sz w:val="22"/>
          <w:szCs w:val="22"/>
        </w:rPr>
        <w:t xml:space="preserve"> Raszyn.</w:t>
      </w:r>
    </w:p>
    <w:p w14:paraId="19E4E7B1" w14:textId="77777777" w:rsidR="00FE768B" w:rsidRPr="00DC40F5" w:rsidRDefault="00FE768B" w:rsidP="0078488C">
      <w:pPr>
        <w:pStyle w:val="Nagwek1"/>
        <w:spacing w:after="0"/>
        <w:rPr>
          <w:rFonts w:asciiTheme="minorHAnsi" w:hAnsiTheme="minorHAnsi" w:cstheme="minorHAnsi"/>
          <w:sz w:val="22"/>
          <w:szCs w:val="22"/>
        </w:rPr>
      </w:pPr>
    </w:p>
    <w:p w14:paraId="7B0FEAD4" w14:textId="39AB7AD3"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3.1.</w:t>
      </w:r>
    </w:p>
    <w:p w14:paraId="44775101" w14:textId="5FFF8C6D" w:rsidR="00FE768B" w:rsidRPr="00DC40F5" w:rsidRDefault="00FE768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p>
    <w:p w14:paraId="08759242" w14:textId="77777777" w:rsidR="00FE768B" w:rsidRPr="00DC40F5" w:rsidRDefault="00FE768B" w:rsidP="0078488C">
      <w:pPr>
        <w:spacing w:after="0"/>
        <w:rPr>
          <w:rFonts w:asciiTheme="minorHAnsi" w:hAnsiTheme="minorHAnsi" w:cstheme="minorHAnsi"/>
          <w:sz w:val="22"/>
          <w:szCs w:val="22"/>
        </w:rPr>
      </w:pPr>
    </w:p>
    <w:p w14:paraId="2F33D069"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1AF5CEFA" w14:textId="77777777" w:rsidR="007B16D2" w:rsidRDefault="007B16D2" w:rsidP="00C77FC6">
      <w:pPr>
        <w:pStyle w:val="Nagwek3"/>
        <w:numPr>
          <w:ilvl w:val="1"/>
          <w:numId w:val="6"/>
        </w:numPr>
        <w:spacing w:after="0"/>
        <w:ind w:left="-142"/>
        <w:contextualSpacing w:val="0"/>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Pr>
          <w:rFonts w:asciiTheme="minorHAnsi" w:hAnsiTheme="minorHAnsi" w:cstheme="minorHAnsi"/>
          <w:b/>
          <w:bCs/>
          <w:sz w:val="22"/>
          <w:szCs w:val="22"/>
        </w:rPr>
        <w:t>:</w:t>
      </w:r>
    </w:p>
    <w:p w14:paraId="6312186C" w14:textId="77777777" w:rsidR="007B16D2" w:rsidRDefault="007B16D2" w:rsidP="007B16D2">
      <w:pPr>
        <w:pStyle w:val="PUNKTY"/>
        <w:numPr>
          <w:ilvl w:val="2"/>
          <w:numId w:val="1"/>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483FCBA3" w14:textId="77777777" w:rsidR="007B16D2"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52741557" w14:textId="77777777" w:rsidR="007B16D2" w:rsidRPr="002B3D78" w:rsidRDefault="007B16D2" w:rsidP="007B16D2">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502EFA5B" w14:textId="1190D538" w:rsidR="000E720F" w:rsidRPr="00DC40F5" w:rsidRDefault="00FE768B" w:rsidP="0078488C">
      <w:pPr>
        <w:pStyle w:val="Nagwek3"/>
        <w:numPr>
          <w:ilvl w:val="1"/>
          <w:numId w:val="6"/>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0E720F" w:rsidRPr="00DC40F5">
        <w:rPr>
          <w:rFonts w:asciiTheme="minorHAnsi" w:hAnsiTheme="minorHAnsi" w:cstheme="minorHAnsi"/>
          <w:b/>
          <w:bCs/>
          <w:sz w:val="22"/>
          <w:szCs w:val="22"/>
        </w:rPr>
        <w:t xml:space="preserve">3 </w:t>
      </w:r>
      <w:r w:rsidR="00685624" w:rsidRPr="00DC40F5">
        <w:rPr>
          <w:rFonts w:asciiTheme="minorHAnsi" w:hAnsiTheme="minorHAnsi" w:cstheme="minorHAnsi"/>
          <w:b/>
          <w:bCs/>
          <w:sz w:val="22"/>
          <w:szCs w:val="22"/>
        </w:rPr>
        <w:t>szyldów</w:t>
      </w:r>
      <w:r w:rsidR="000E720F" w:rsidRPr="00DC40F5">
        <w:rPr>
          <w:rFonts w:asciiTheme="minorHAnsi" w:hAnsiTheme="minorHAnsi" w:cstheme="minorHAnsi"/>
          <w:sz w:val="22"/>
          <w:szCs w:val="22"/>
        </w:rPr>
        <w:t xml:space="preserve"> i równocześnie nie więcej niż:</w:t>
      </w:r>
    </w:p>
    <w:p w14:paraId="5E9EF4AB" w14:textId="62865F27"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elewacjach budynków;</w:t>
      </w:r>
    </w:p>
    <w:p w14:paraId="317A3005" w14:textId="6F52109E"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1A30D9BE" w14:textId="6438BA5B"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Pr="00DC40F5">
        <w:rPr>
          <w:rFonts w:asciiTheme="minorHAnsi" w:hAnsiTheme="minorHAnsi" w:cstheme="minorHAnsi"/>
          <w:sz w:val="22"/>
          <w:szCs w:val="22"/>
        </w:rPr>
        <w:t>w witrynach;</w:t>
      </w:r>
    </w:p>
    <w:p w14:paraId="304B2D9E" w14:textId="7CE79D17"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685624"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1C70B4C4" w14:textId="181A68A6" w:rsidR="000E720F" w:rsidRPr="00DC40F5" w:rsidRDefault="000E720F"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685624" w:rsidRPr="00DC40F5">
        <w:rPr>
          <w:rFonts w:asciiTheme="minorHAnsi" w:hAnsiTheme="minorHAnsi" w:cstheme="minorHAnsi"/>
          <w:sz w:val="22"/>
          <w:szCs w:val="22"/>
        </w:rPr>
        <w:t xml:space="preserve">szyldów </w:t>
      </w:r>
      <w:r w:rsidR="00326072" w:rsidRPr="00DC40F5">
        <w:rPr>
          <w:rFonts w:asciiTheme="minorHAnsi" w:hAnsiTheme="minorHAnsi" w:cstheme="minorHAnsi"/>
          <w:sz w:val="22"/>
          <w:szCs w:val="22"/>
        </w:rPr>
        <w:t>na urządzeniu technicznym, budowli lub tymczasowym obiekcie budowlanym.</w:t>
      </w:r>
    </w:p>
    <w:p w14:paraId="009D9ECE" w14:textId="44A02EC4" w:rsidR="00FE768B" w:rsidRPr="00DC40F5" w:rsidRDefault="00FE768B" w:rsidP="0078488C">
      <w:pPr>
        <w:pStyle w:val="Nagwek3"/>
        <w:numPr>
          <w:ilvl w:val="1"/>
          <w:numId w:val="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39E1ECD9" w14:textId="35BDD5B6"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w:t>
      </w:r>
      <w:r w:rsidR="00FE768B" w:rsidRPr="00DC40F5">
        <w:rPr>
          <w:rFonts w:asciiTheme="minorHAnsi" w:hAnsiTheme="minorHAnsi" w:cstheme="minorHAnsi"/>
          <w:sz w:val="22"/>
          <w:szCs w:val="22"/>
        </w:rPr>
        <w:t>zyld</w:t>
      </w:r>
      <w:r w:rsidRPr="00DC40F5">
        <w:rPr>
          <w:rFonts w:asciiTheme="minorHAnsi" w:hAnsiTheme="minorHAnsi" w:cstheme="minorHAnsi"/>
          <w:sz w:val="22"/>
          <w:szCs w:val="22"/>
        </w:rPr>
        <w:t>ów</w:t>
      </w:r>
      <w:r w:rsidR="00FE768B" w:rsidRPr="00DC40F5">
        <w:rPr>
          <w:rFonts w:asciiTheme="minorHAnsi" w:hAnsiTheme="minorHAnsi" w:cstheme="minorHAnsi"/>
          <w:sz w:val="22"/>
          <w:szCs w:val="22"/>
        </w:rPr>
        <w:t xml:space="preserve"> </w:t>
      </w:r>
      <w:r w:rsidRPr="00DC40F5">
        <w:rPr>
          <w:rFonts w:asciiTheme="minorHAnsi" w:hAnsiTheme="minorHAnsi" w:cstheme="minorHAnsi"/>
          <w:sz w:val="22"/>
          <w:szCs w:val="22"/>
        </w:rPr>
        <w:t xml:space="preserve">sytuowanych </w:t>
      </w:r>
      <w:r w:rsidR="00FE768B" w:rsidRPr="00DC40F5">
        <w:rPr>
          <w:rFonts w:asciiTheme="minorHAnsi" w:hAnsiTheme="minorHAnsi" w:cstheme="minorHAnsi"/>
          <w:b/>
          <w:bCs/>
          <w:sz w:val="22"/>
          <w:szCs w:val="22"/>
        </w:rPr>
        <w:t>na elewacjach budynków</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09E76F9A"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EB11BFF"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3B8BD031"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7DBEB75F" w14:textId="70BF5A8E"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granicach wyznaczonych krawędziami elewacji,</w:t>
      </w:r>
    </w:p>
    <w:p w14:paraId="188DB3F8" w14:textId="7C6BA810"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istotnymi detalami architektonicznymi,</w:t>
      </w:r>
    </w:p>
    <w:p w14:paraId="0F3DFFB2" w14:textId="5DD7AAAF"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poza balustradami i kratownicami,</w:t>
      </w:r>
    </w:p>
    <w:p w14:paraId="588717E5" w14:textId="38C08A96" w:rsidR="00FE768B" w:rsidRPr="00DC40F5" w:rsidRDefault="00C634D6"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E768B" w:rsidRPr="00DC40F5">
        <w:rPr>
          <w:rFonts w:asciiTheme="minorHAnsi" w:hAnsiTheme="minorHAnsi" w:cstheme="minorHAnsi"/>
          <w:sz w:val="22"/>
          <w:szCs w:val="22"/>
        </w:rPr>
        <w:t>w sposób nieprzekraczający krawędzi otworów okiennych i drzwiowych oraz krawędzi elewacji,</w:t>
      </w:r>
    </w:p>
    <w:p w14:paraId="51AC89ED" w14:textId="505DB1C8"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umieszczania szyldów więcej niż jednej działalności na </w:t>
      </w:r>
      <w:r w:rsidR="006815DB" w:rsidRPr="00DC40F5">
        <w:rPr>
          <w:rFonts w:asciiTheme="minorHAnsi" w:hAnsiTheme="minorHAnsi" w:cstheme="minorHAnsi"/>
          <w:sz w:val="22"/>
          <w:szCs w:val="22"/>
        </w:rPr>
        <w:t>danej elewacji</w:t>
      </w:r>
      <w:r w:rsidRPr="00DC40F5">
        <w:rPr>
          <w:rFonts w:asciiTheme="minorHAnsi" w:hAnsiTheme="minorHAnsi" w:cstheme="minorHAnsi"/>
          <w:sz w:val="22"/>
          <w:szCs w:val="22"/>
        </w:rPr>
        <w:t>, obowiązuje zasada wspólnych osi kompozycyjnych,</w:t>
      </w:r>
    </w:p>
    <w:p w14:paraId="63342BDA"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63833378"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3B5A644D" w14:textId="373457AA"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o wielkości wynikającej z zastosowania pkt. </w:t>
      </w:r>
      <w:r w:rsidR="006815DB" w:rsidRPr="00DC40F5">
        <w:rPr>
          <w:rFonts w:asciiTheme="minorHAnsi" w:hAnsiTheme="minorHAnsi" w:cstheme="minorHAnsi"/>
          <w:sz w:val="22"/>
          <w:szCs w:val="22"/>
        </w:rPr>
        <w:t>1</w:t>
      </w:r>
      <w:r w:rsidRPr="00DC40F5">
        <w:rPr>
          <w:rFonts w:asciiTheme="minorHAnsi" w:hAnsiTheme="minorHAnsi" w:cstheme="minorHAnsi"/>
          <w:sz w:val="22"/>
          <w:szCs w:val="22"/>
        </w:rPr>
        <w:t xml:space="preserve"> lecz nie więcej niż </w:t>
      </w:r>
      <w:r w:rsidR="000E6C68">
        <w:rPr>
          <w:rFonts w:asciiTheme="minorHAnsi" w:hAnsiTheme="minorHAnsi" w:cstheme="minorHAnsi"/>
          <w:sz w:val="22"/>
          <w:szCs w:val="22"/>
        </w:rPr>
        <w:t>8</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15C6B26B" w14:textId="77777777"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2B7818D" w14:textId="2F6008F0"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54F1A70F" w14:textId="5A48B682" w:rsidR="00FE768B" w:rsidRPr="00DC40F5" w:rsidRDefault="00FE768B"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55A2C411" w14:textId="3D1A4E58" w:rsidR="00FE768B"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0E720F" w:rsidRPr="00DC40F5">
        <w:rPr>
          <w:rFonts w:asciiTheme="minorHAnsi" w:hAnsiTheme="minorHAnsi" w:cstheme="minorHAnsi"/>
          <w:b/>
          <w:bCs/>
          <w:sz w:val="22"/>
          <w:szCs w:val="22"/>
        </w:rPr>
        <w:t>ponad elewacją</w:t>
      </w:r>
      <w:r w:rsidR="00FE768B" w:rsidRPr="00DC40F5">
        <w:rPr>
          <w:rFonts w:asciiTheme="minorHAnsi" w:hAnsiTheme="minorHAnsi" w:cstheme="minorHAnsi"/>
          <w:b/>
          <w:bCs/>
          <w:sz w:val="22"/>
          <w:szCs w:val="22"/>
        </w:rPr>
        <w:t xml:space="preserve"> budynku</w:t>
      </w:r>
      <w:r w:rsidRPr="00DC40F5">
        <w:rPr>
          <w:rFonts w:asciiTheme="minorHAnsi" w:hAnsiTheme="minorHAnsi" w:cstheme="minorHAnsi"/>
          <w:sz w:val="22"/>
          <w:szCs w:val="22"/>
        </w:rPr>
        <w:t xml:space="preserve"> ustala się</w:t>
      </w:r>
      <w:r w:rsidR="00FE768B" w:rsidRPr="00DC40F5">
        <w:rPr>
          <w:rFonts w:asciiTheme="minorHAnsi" w:hAnsiTheme="minorHAnsi" w:cstheme="minorHAnsi"/>
          <w:sz w:val="22"/>
          <w:szCs w:val="22"/>
        </w:rPr>
        <w:t>:</w:t>
      </w:r>
    </w:p>
    <w:p w14:paraId="5B608799"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13EECD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0611FD42" w14:textId="34B6DD41"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w:t>
      </w:r>
      <w:r w:rsidR="006815DB" w:rsidRPr="00DC40F5">
        <w:rPr>
          <w:rFonts w:asciiTheme="minorHAnsi" w:hAnsiTheme="minorHAnsi" w:cstheme="minorHAnsi"/>
          <w:sz w:val="22"/>
          <w:szCs w:val="22"/>
        </w:rPr>
        <w:t>e</w:t>
      </w:r>
      <w:r w:rsidRPr="00DC40F5">
        <w:rPr>
          <w:rFonts w:asciiTheme="minorHAnsi" w:hAnsiTheme="minorHAnsi" w:cstheme="minorHAnsi"/>
          <w:sz w:val="22"/>
          <w:szCs w:val="22"/>
        </w:rPr>
        <w:t xml:space="preserve"> zasada wspólnych osi kompozycyjnych;</w:t>
      </w:r>
    </w:p>
    <w:p w14:paraId="7B2D8312" w14:textId="77777777" w:rsidR="00FE768B" w:rsidRPr="00DC40F5" w:rsidRDefault="00FE768B"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C0A4F4A" w14:textId="21C5A383"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maksymalnie 1/</w:t>
      </w:r>
      <w:r w:rsidR="006815DB" w:rsidRPr="00DC40F5">
        <w:rPr>
          <w:rFonts w:asciiTheme="minorHAnsi" w:hAnsiTheme="minorHAnsi" w:cstheme="minorHAnsi"/>
          <w:sz w:val="22"/>
          <w:szCs w:val="22"/>
        </w:rPr>
        <w:t>4</w:t>
      </w:r>
      <w:r w:rsidRPr="00DC40F5">
        <w:rPr>
          <w:rFonts w:asciiTheme="minorHAnsi" w:hAnsiTheme="minorHAnsi" w:cstheme="minorHAnsi"/>
          <w:sz w:val="22"/>
          <w:szCs w:val="22"/>
        </w:rPr>
        <w:t xml:space="preserve">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5290863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39BFEF8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7CF08652"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25DF080"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58E029F4"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2AB64C1C"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2E92992D" w14:textId="6E13D91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dopuszcza się przesłanianie maksymalnie 30%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7E89992D" w14:textId="77777777" w:rsidR="00FB73B8" w:rsidRPr="00DC40F5" w:rsidRDefault="00FB73B8"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63BFD382"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1221B1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2475F44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5C2A41F4"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415635DA" w14:textId="77777777" w:rsidR="00FE768B" w:rsidRPr="00DC40F5" w:rsidRDefault="00FE768B"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235CBFF8" w14:textId="0A7C3A60"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szyldu: </w:t>
      </w:r>
      <w:r w:rsidR="000E6C68">
        <w:rPr>
          <w:rFonts w:asciiTheme="minorHAnsi" w:hAnsiTheme="minorHAnsi" w:cstheme="minorHAnsi"/>
          <w:sz w:val="22"/>
          <w:szCs w:val="22"/>
        </w:rPr>
        <w:t>6</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83D436B" w14:textId="5D9D1F7E"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8 m,</w:t>
      </w:r>
    </w:p>
    <w:p w14:paraId="21502DCC" w14:textId="2B8FA788"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3 m,</w:t>
      </w:r>
    </w:p>
    <w:p w14:paraId="1BF9C15B" w14:textId="496A6DE1"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D13F6D" w:rsidRPr="00DC40F5">
        <w:rPr>
          <w:rFonts w:asciiTheme="minorHAnsi" w:hAnsiTheme="minorHAnsi" w:cstheme="minorHAnsi"/>
          <w:sz w:val="22"/>
          <w:szCs w:val="22"/>
        </w:rPr>
        <w:t xml:space="preserve"> konstrukcji</w:t>
      </w:r>
      <w:r w:rsidRPr="00DC40F5">
        <w:rPr>
          <w:rFonts w:asciiTheme="minorHAnsi" w:hAnsiTheme="minorHAnsi" w:cstheme="minorHAnsi"/>
          <w:sz w:val="22"/>
          <w:szCs w:val="22"/>
        </w:rPr>
        <w:t>: 0,4 m.</w:t>
      </w:r>
    </w:p>
    <w:p w14:paraId="327E7082" w14:textId="46AD82B4" w:rsidR="00FE768B"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w:t>
      </w:r>
      <w:r w:rsidR="00FE768B" w:rsidRPr="00DC40F5">
        <w:rPr>
          <w:rFonts w:asciiTheme="minorHAnsi" w:hAnsiTheme="minorHAnsi" w:cstheme="minorHAnsi"/>
          <w:sz w:val="22"/>
          <w:szCs w:val="22"/>
        </w:rPr>
        <w:t xml:space="preserve"> </w:t>
      </w:r>
      <w:r w:rsidR="00261B39">
        <w:rPr>
          <w:rFonts w:asciiTheme="minorHAnsi" w:hAnsiTheme="minorHAnsi" w:cstheme="minorHAnsi"/>
          <w:b/>
          <w:bCs/>
          <w:sz w:val="22"/>
          <w:szCs w:val="22"/>
        </w:rPr>
        <w:t>na urządzeniach technicznych, budowlach, tymczasowych obiektach budowlanych oraz pojazdach i przyczepach gastronomicznych</w:t>
      </w:r>
      <w:r w:rsidR="00261B39"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FE768B" w:rsidRPr="00DC40F5">
        <w:rPr>
          <w:rFonts w:asciiTheme="minorHAnsi" w:hAnsiTheme="minorHAnsi" w:cstheme="minorHAnsi"/>
          <w:sz w:val="22"/>
          <w:szCs w:val="22"/>
        </w:rPr>
        <w:t>:</w:t>
      </w:r>
    </w:p>
    <w:p w14:paraId="514DE43E" w14:textId="77777777" w:rsidR="00FE768B" w:rsidRPr="00DC40F5" w:rsidRDefault="00FE768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439FF4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30024D8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636644D5" w14:textId="77777777" w:rsidR="00FE768B" w:rsidRPr="00DC40F5" w:rsidRDefault="00FE768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56B901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6A82E39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3F0DE78A" w14:textId="2609B676" w:rsidR="00FE768B" w:rsidRPr="00DC40F5" w:rsidRDefault="00CE7D42" w:rsidP="0078488C">
      <w:pPr>
        <w:pStyle w:val="Nagwek1"/>
        <w:spacing w:after="0"/>
        <w:rPr>
          <w:rFonts w:asciiTheme="minorHAnsi" w:hAnsiTheme="minorHAnsi" w:cstheme="minorHAnsi"/>
          <w:sz w:val="22"/>
          <w:szCs w:val="22"/>
        </w:rPr>
      </w:pPr>
      <w:r>
        <w:rPr>
          <w:rFonts w:asciiTheme="minorHAnsi" w:hAnsiTheme="minorHAnsi" w:cstheme="minorHAnsi"/>
          <w:sz w:val="22"/>
          <w:szCs w:val="22"/>
        </w:rPr>
        <w:br w:type="column"/>
      </w:r>
      <w:r w:rsidR="00FE768B"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3.2.</w:t>
      </w:r>
      <w:r w:rsidR="00FE768B" w:rsidRPr="00DC40F5">
        <w:rPr>
          <w:rFonts w:asciiTheme="minorHAnsi" w:hAnsiTheme="minorHAnsi" w:cstheme="minorHAnsi"/>
          <w:sz w:val="22"/>
          <w:szCs w:val="22"/>
        </w:rPr>
        <w:br/>
        <w:t xml:space="preserve">postanowienia dla nośników reklamy w </w:t>
      </w:r>
      <w:r w:rsidR="00AD3E80" w:rsidRPr="00DC40F5">
        <w:rPr>
          <w:rFonts w:asciiTheme="minorHAnsi" w:hAnsiTheme="minorHAnsi" w:cstheme="minorHAnsi"/>
          <w:sz w:val="22"/>
          <w:szCs w:val="22"/>
        </w:rPr>
        <w:t xml:space="preserve">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00FE768B" w:rsidRPr="00DC40F5">
        <w:rPr>
          <w:rFonts w:asciiTheme="minorHAnsi" w:hAnsiTheme="minorHAnsi" w:cstheme="minorHAnsi"/>
          <w:sz w:val="22"/>
          <w:szCs w:val="22"/>
        </w:rPr>
        <w:t>.</w:t>
      </w:r>
    </w:p>
    <w:p w14:paraId="137864F7" w14:textId="77777777" w:rsidR="00FE768B" w:rsidRPr="00DC40F5" w:rsidRDefault="00FE768B" w:rsidP="0078488C">
      <w:pPr>
        <w:pStyle w:val="Nagwek2"/>
        <w:numPr>
          <w:ilvl w:val="0"/>
          <w:numId w:val="0"/>
        </w:numPr>
        <w:spacing w:after="0"/>
        <w:ind w:left="567"/>
        <w:rPr>
          <w:rFonts w:asciiTheme="minorHAnsi" w:hAnsiTheme="minorHAnsi" w:cstheme="minorHAnsi"/>
          <w:sz w:val="22"/>
          <w:szCs w:val="22"/>
        </w:rPr>
      </w:pPr>
    </w:p>
    <w:p w14:paraId="0CC60451" w14:textId="77777777" w:rsidR="00FE768B" w:rsidRPr="00DC40F5" w:rsidRDefault="00FE768B"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3A04DD3" w14:textId="77777777" w:rsidR="00FE768B" w:rsidRPr="00DC40F5" w:rsidRDefault="00FE768B" w:rsidP="0078488C">
      <w:pPr>
        <w:pStyle w:val="Nagwek3"/>
        <w:numPr>
          <w:ilvl w:val="1"/>
          <w:numId w:val="28"/>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57D66C8C" w14:textId="77777777" w:rsidR="00FE768B" w:rsidRPr="00DC40F5" w:rsidRDefault="00FE768B" w:rsidP="0078488C">
      <w:pPr>
        <w:pStyle w:val="Nagwek3"/>
        <w:numPr>
          <w:ilvl w:val="1"/>
          <w:numId w:val="2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Dopuszcza się stosowanie powierzchni ekspozycyjnej o zmiennej treści wyłącznie przy spełnieniu standardu wyświetlania i przy ograniczeniu powierzchni ekspozycyjnej do 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7592237" w14:textId="714743B4" w:rsidR="00FE768B" w:rsidRPr="00DC40F5" w:rsidRDefault="00FE768B" w:rsidP="0078488C">
      <w:pPr>
        <w:pStyle w:val="Nagwek3"/>
        <w:numPr>
          <w:ilvl w:val="1"/>
          <w:numId w:val="2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1C7EFB" w:rsidRPr="00DC40F5">
        <w:rPr>
          <w:rFonts w:asciiTheme="minorHAnsi" w:hAnsiTheme="minorHAnsi" w:cstheme="minorHAnsi"/>
          <w:sz w:val="22"/>
          <w:szCs w:val="22"/>
        </w:rPr>
        <w:t xml:space="preserve"> w postacie banerów reklamowych lub siatek reklamowych, przy czym zakaz nie dotyczy reklamy okolicznościowej, w tym reklamy wyborczej.</w:t>
      </w:r>
    </w:p>
    <w:p w14:paraId="2984B97B"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1F16F35C"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4E82C9D1"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0A85360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3375D7D3"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AE57F1C" w14:textId="4045E193"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614A3D9F" w14:textId="53EB8F1B"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8C5540"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782ADE8A"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1FA855E9"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17F49633"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1D32F21B"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467EA58A" w14:textId="6CE8A5F4" w:rsidR="00FE768B"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 reklamy tymczasowej ustala się</w:t>
      </w:r>
      <w:r w:rsidR="00FE768B" w:rsidRPr="00DC40F5">
        <w:rPr>
          <w:rFonts w:asciiTheme="minorHAnsi" w:hAnsiTheme="minorHAnsi" w:cstheme="minorHAnsi"/>
          <w:sz w:val="22"/>
          <w:szCs w:val="22"/>
        </w:rPr>
        <w:t>:</w:t>
      </w:r>
    </w:p>
    <w:p w14:paraId="03A16DA9" w14:textId="77777777" w:rsidR="00FE768B" w:rsidRPr="00DC40F5" w:rsidRDefault="00FE768B"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62F8ADA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92AE7E2"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7E0ED1D8"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19953858"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0C9F389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534B1B00"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357AB8A" w14:textId="77777777" w:rsidR="00FE768B" w:rsidRPr="00DC40F5" w:rsidRDefault="00FE768B"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55C8D1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5A9EBCBF"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6BBC71A" w14:textId="77777777" w:rsidR="00FE768B" w:rsidRPr="00DC40F5" w:rsidRDefault="00FE768B"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CD1F08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5D0490AE"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32F3ACE"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15EFB14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2770AC5D"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28912EC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64BC243D"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20C72ED9"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145D09E2"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zasady i warunki sytuowania:</w:t>
      </w:r>
    </w:p>
    <w:p w14:paraId="5050EEC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4BE533AA" w14:textId="6F852FBD"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2FBE5C3"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04AA3DFD"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218C5B7"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3 m,</w:t>
      </w:r>
    </w:p>
    <w:p w14:paraId="5B65B6CD"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822AE96"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1590A1B6"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68988833" w14:textId="77777777" w:rsidR="00FE768B" w:rsidRPr="00DC40F5" w:rsidRDefault="00FE768B"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3EADF880"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33231686" w14:textId="638557C6"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6423EC38"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129FC81"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2C8CABC"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7C168162"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066E8CCF" w14:textId="77777777" w:rsidR="00FE768B" w:rsidRPr="00DC40F5" w:rsidRDefault="00FE768B"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5A1C8C95" w14:textId="77777777"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144A107D" w14:textId="268F3659" w:rsidR="00FE768B" w:rsidRPr="00DC40F5" w:rsidRDefault="00FE768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320B4EE1" w14:textId="77777777" w:rsidR="002D2205" w:rsidRPr="00DC40F5" w:rsidRDefault="002D2205" w:rsidP="0078488C">
      <w:pPr>
        <w:pStyle w:val="Nagwek1"/>
        <w:spacing w:after="0"/>
        <w:rPr>
          <w:rFonts w:asciiTheme="minorHAnsi" w:hAnsiTheme="minorHAnsi" w:cstheme="minorHAnsi"/>
          <w:sz w:val="22"/>
          <w:szCs w:val="22"/>
        </w:rPr>
      </w:pPr>
    </w:p>
    <w:p w14:paraId="67C7E75D" w14:textId="4714AF14"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3</w:t>
      </w:r>
      <w:r w:rsidR="00DE311A" w:rsidRPr="00DC40F5">
        <w:rPr>
          <w:rFonts w:asciiTheme="minorHAnsi" w:hAnsiTheme="minorHAnsi" w:cstheme="minorHAnsi"/>
          <w:sz w:val="22"/>
          <w:szCs w:val="22"/>
        </w:rPr>
        <w:t>.3.</w:t>
      </w:r>
      <w:r w:rsidRPr="00DC40F5">
        <w:rPr>
          <w:rFonts w:asciiTheme="minorHAnsi" w:hAnsiTheme="minorHAnsi" w:cstheme="minorHAnsi"/>
          <w:sz w:val="22"/>
          <w:szCs w:val="22"/>
        </w:rPr>
        <w:br/>
        <w:t>Postanowienia dla ogrodzeń</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56EEDBFB" w14:textId="77777777" w:rsidR="002D2205" w:rsidRPr="00DC40F5" w:rsidRDefault="002D2205" w:rsidP="0078488C">
      <w:pPr>
        <w:pStyle w:val="Nagwek1"/>
        <w:spacing w:after="0"/>
        <w:rPr>
          <w:rFonts w:asciiTheme="minorHAnsi" w:hAnsiTheme="minorHAnsi" w:cstheme="minorHAnsi"/>
          <w:sz w:val="22"/>
          <w:szCs w:val="22"/>
        </w:rPr>
      </w:pPr>
    </w:p>
    <w:p w14:paraId="7B03D8D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DA19155"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AB3092A" w14:textId="097C103B" w:rsidR="00AD3E80" w:rsidRDefault="00AD3E8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013F7218" w14:textId="77777777" w:rsidR="00B70284" w:rsidRPr="00DC40F5" w:rsidRDefault="00B70284" w:rsidP="00B70284">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5FC3E670"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796C3924"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47D90DD8" w14:textId="38F41F6F"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0A1116"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6CF4E35E"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9C38D6E"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2E15673D"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626646F"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09E79E90"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5BAC28C" w14:textId="77777777" w:rsidR="00C634D6" w:rsidRPr="00DC40F5" w:rsidRDefault="00C634D6"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6173B303" w14:textId="77777777" w:rsidR="00AD3E80"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38C62C3B" w14:textId="29D275A9" w:rsidR="00C634D6" w:rsidRPr="00DC40F5" w:rsidRDefault="00C634D6"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r w:rsidR="00AD3E80" w:rsidRPr="00DC40F5">
        <w:rPr>
          <w:rFonts w:asciiTheme="minorHAnsi" w:hAnsiTheme="minorHAnsi" w:cstheme="minorHAnsi"/>
          <w:sz w:val="22"/>
          <w:szCs w:val="22"/>
        </w:rPr>
        <w:t>;</w:t>
      </w:r>
    </w:p>
    <w:p w14:paraId="22865963" w14:textId="275FC694" w:rsidR="00AD3E80" w:rsidRPr="00DC40F5" w:rsidRDefault="00AD3E80"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259BB631" w14:textId="77777777" w:rsidR="00C634D6" w:rsidRPr="00DC40F5" w:rsidRDefault="00C634D6" w:rsidP="0078488C">
      <w:pPr>
        <w:pStyle w:val="Nagwek1"/>
        <w:spacing w:after="0"/>
        <w:rPr>
          <w:rFonts w:asciiTheme="minorHAnsi" w:hAnsiTheme="minorHAnsi" w:cstheme="minorHAnsi"/>
          <w:sz w:val="22"/>
          <w:szCs w:val="22"/>
        </w:rPr>
      </w:pPr>
    </w:p>
    <w:p w14:paraId="61A938B6" w14:textId="7797CAF3" w:rsidR="00C634D6" w:rsidRPr="00DC40F5" w:rsidRDefault="00C634D6"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3.4.</w:t>
      </w:r>
      <w:r w:rsidRPr="00DC40F5">
        <w:rPr>
          <w:rFonts w:asciiTheme="minorHAnsi" w:hAnsiTheme="minorHAnsi" w:cstheme="minorHAnsi"/>
          <w:sz w:val="22"/>
          <w:szCs w:val="22"/>
        </w:rPr>
        <w:br/>
        <w:t>Postanowienia dla obiektów małej architektury</w:t>
      </w:r>
      <w:r w:rsidR="00AD3E80" w:rsidRPr="00DC40F5">
        <w:rPr>
          <w:rFonts w:asciiTheme="minorHAnsi" w:hAnsiTheme="minorHAnsi" w:cstheme="minorHAnsi"/>
          <w:sz w:val="22"/>
          <w:szCs w:val="22"/>
        </w:rPr>
        <w:t xml:space="preserve"> w obszarze centrum </w:t>
      </w:r>
      <w:r w:rsidR="00C57C2E" w:rsidRPr="00DC40F5">
        <w:rPr>
          <w:rFonts w:asciiTheme="minorHAnsi" w:hAnsiTheme="minorHAnsi" w:cstheme="minorHAnsi"/>
          <w:sz w:val="22"/>
          <w:szCs w:val="22"/>
        </w:rPr>
        <w:t>Gminy</w:t>
      </w:r>
      <w:r w:rsidR="00AD3E80" w:rsidRPr="00DC40F5">
        <w:rPr>
          <w:rFonts w:asciiTheme="minorHAnsi" w:hAnsiTheme="minorHAnsi" w:cstheme="minorHAnsi"/>
          <w:sz w:val="22"/>
          <w:szCs w:val="22"/>
        </w:rPr>
        <w:t xml:space="preserve"> Raszyn</w:t>
      </w:r>
      <w:r w:rsidRPr="00DC40F5">
        <w:rPr>
          <w:rFonts w:asciiTheme="minorHAnsi" w:hAnsiTheme="minorHAnsi" w:cstheme="minorHAnsi"/>
          <w:sz w:val="22"/>
          <w:szCs w:val="22"/>
        </w:rPr>
        <w:t>.</w:t>
      </w:r>
    </w:p>
    <w:p w14:paraId="05B32A6D" w14:textId="77777777" w:rsidR="002D2205" w:rsidRPr="00DC40F5" w:rsidRDefault="002D2205" w:rsidP="0078488C">
      <w:pPr>
        <w:pStyle w:val="Nagwek1"/>
        <w:spacing w:after="0"/>
        <w:rPr>
          <w:rFonts w:asciiTheme="minorHAnsi" w:hAnsiTheme="minorHAnsi" w:cstheme="minorHAnsi"/>
          <w:sz w:val="22"/>
          <w:szCs w:val="22"/>
        </w:rPr>
      </w:pPr>
    </w:p>
    <w:p w14:paraId="33F17FD3" w14:textId="77777777" w:rsidR="00C634D6" w:rsidRPr="00DC40F5" w:rsidRDefault="00C634D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2C19619"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67A80BC1" w14:textId="320DD9C7" w:rsidR="00C634D6" w:rsidRPr="00DC40F5" w:rsidRDefault="000A111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C634D6"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34D7E0AD"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58D32676"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37776000" w14:textId="77777777" w:rsidR="00C634D6" w:rsidRPr="00DC40F5" w:rsidRDefault="00C634D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79AA9F63" w14:textId="77777777"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1B18C6E" w14:textId="77607E1F" w:rsidR="00C634D6" w:rsidRPr="00DC40F5" w:rsidRDefault="00C634D6"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stosowanie dla elementów drewnianych kolorystyki </w:t>
      </w:r>
      <w:r w:rsidR="001C1794" w:rsidRPr="00DC40F5">
        <w:rPr>
          <w:rFonts w:asciiTheme="minorHAnsi" w:hAnsiTheme="minorHAnsi" w:cstheme="minorHAnsi"/>
          <w:sz w:val="22"/>
          <w:szCs w:val="22"/>
        </w:rPr>
        <w:t>drewna</w:t>
      </w:r>
      <w:r w:rsidRPr="00DC40F5">
        <w:rPr>
          <w:rFonts w:asciiTheme="minorHAnsi" w:hAnsiTheme="minorHAnsi" w:cstheme="minorHAnsi"/>
          <w:sz w:val="22"/>
          <w:szCs w:val="22"/>
        </w:rPr>
        <w:t xml:space="preserve">, z dopuszczeniem zastosowania </w:t>
      </w:r>
      <w:r w:rsidR="001C1794" w:rsidRPr="00DC40F5">
        <w:rPr>
          <w:rFonts w:asciiTheme="minorHAnsi" w:hAnsiTheme="minorHAnsi" w:cstheme="minorHAnsi"/>
          <w:sz w:val="22"/>
          <w:szCs w:val="22"/>
        </w:rPr>
        <w:t xml:space="preserve">powłok i impregnatów </w:t>
      </w:r>
      <w:r w:rsidRPr="00DC40F5">
        <w:rPr>
          <w:rFonts w:asciiTheme="minorHAnsi" w:hAnsiTheme="minorHAnsi" w:cstheme="minorHAnsi"/>
          <w:sz w:val="22"/>
          <w:szCs w:val="22"/>
        </w:rPr>
        <w:t>ochronnych niekryjących, zachowujących widoczny rysunek słojów</w:t>
      </w:r>
      <w:r w:rsidR="00ED0426" w:rsidRPr="00DC40F5">
        <w:rPr>
          <w:rFonts w:asciiTheme="minorHAnsi" w:hAnsiTheme="minorHAnsi" w:cstheme="minorHAnsi"/>
          <w:sz w:val="22"/>
          <w:szCs w:val="22"/>
        </w:rPr>
        <w:t>,</w:t>
      </w:r>
      <w:r w:rsidR="001C1794" w:rsidRPr="00DC40F5">
        <w:rPr>
          <w:rFonts w:asciiTheme="minorHAnsi" w:hAnsiTheme="minorHAnsi" w:cstheme="minorHAnsi"/>
          <w:sz w:val="22"/>
          <w:szCs w:val="22"/>
        </w:rPr>
        <w:t xml:space="preserve"> w tym imitujących inny gatunek drewna niż ten, z którego jest wykonany element</w:t>
      </w:r>
      <w:r w:rsidRPr="00DC40F5">
        <w:rPr>
          <w:rFonts w:asciiTheme="minorHAnsi" w:hAnsiTheme="minorHAnsi" w:cstheme="minorHAnsi"/>
          <w:sz w:val="22"/>
          <w:szCs w:val="22"/>
        </w:rPr>
        <w:t>.</w:t>
      </w:r>
    </w:p>
    <w:p w14:paraId="33652E5B" w14:textId="4A2C8100" w:rsidR="00C634D6" w:rsidRPr="00DC40F5" w:rsidRDefault="000A111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materiały budowlane: </w:t>
      </w:r>
      <w:r w:rsidR="00C634D6" w:rsidRPr="00DC40F5">
        <w:rPr>
          <w:rFonts w:asciiTheme="minorHAnsi" w:hAnsiTheme="minorHAnsi" w:cstheme="minorHAnsi"/>
          <w:sz w:val="22"/>
          <w:szCs w:val="22"/>
        </w:rPr>
        <w:t>beton, drewno, metal, tworzywo sztuczne, szkło i kamień.</w:t>
      </w:r>
    </w:p>
    <w:p w14:paraId="2D29E18E" w14:textId="77777777" w:rsidR="00FE768B" w:rsidRPr="00DC40F5" w:rsidRDefault="00FE768B" w:rsidP="0078488C">
      <w:pPr>
        <w:pStyle w:val="Nagwek1"/>
        <w:spacing w:after="0"/>
        <w:rPr>
          <w:rFonts w:asciiTheme="minorHAnsi" w:hAnsiTheme="minorHAnsi" w:cstheme="minorHAnsi"/>
          <w:sz w:val="22"/>
          <w:szCs w:val="22"/>
        </w:rPr>
      </w:pPr>
    </w:p>
    <w:p w14:paraId="499DFA2E" w14:textId="5850C042"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4 </w:t>
      </w:r>
    </w:p>
    <w:p w14:paraId="4C939DBD" w14:textId="4C5470EB"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koncentracji handlu i usług.</w:t>
      </w:r>
    </w:p>
    <w:p w14:paraId="610E28FF" w14:textId="77777777" w:rsidR="006815DB" w:rsidRPr="00DC40F5" w:rsidRDefault="006815DB" w:rsidP="0078488C">
      <w:pPr>
        <w:spacing w:after="0"/>
        <w:rPr>
          <w:rFonts w:asciiTheme="minorHAnsi" w:hAnsiTheme="minorHAnsi" w:cstheme="minorHAnsi"/>
          <w:sz w:val="22"/>
          <w:szCs w:val="22"/>
        </w:rPr>
      </w:pPr>
    </w:p>
    <w:p w14:paraId="054E0C35" w14:textId="7F7C1DD0"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4.1.</w:t>
      </w:r>
    </w:p>
    <w:p w14:paraId="060B74E5" w14:textId="77777777" w:rsidR="006815DB" w:rsidRPr="00DC40F5" w:rsidRDefault="006815D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Postanowienia dla szyldów</w:t>
      </w:r>
    </w:p>
    <w:p w14:paraId="336CB134" w14:textId="77777777" w:rsidR="006815DB" w:rsidRPr="00DC40F5" w:rsidRDefault="006815DB" w:rsidP="0078488C">
      <w:pPr>
        <w:pStyle w:val="Nagwek1"/>
        <w:spacing w:after="0"/>
        <w:rPr>
          <w:rFonts w:asciiTheme="minorHAnsi" w:hAnsiTheme="minorHAnsi" w:cstheme="minorHAnsi"/>
          <w:sz w:val="22"/>
          <w:szCs w:val="22"/>
        </w:rPr>
      </w:pPr>
    </w:p>
    <w:p w14:paraId="7001DC9F"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1A31B8F8" w14:textId="77777777" w:rsidR="007B16D2" w:rsidRDefault="007B16D2" w:rsidP="00C77FC6">
      <w:pPr>
        <w:pStyle w:val="Nagwek3"/>
        <w:numPr>
          <w:ilvl w:val="1"/>
          <w:numId w:val="19"/>
        </w:numPr>
        <w:tabs>
          <w:tab w:val="left" w:pos="851"/>
        </w:tabs>
        <w:spacing w:after="0"/>
        <w:contextualSpacing w:val="0"/>
        <w:jc w:val="both"/>
        <w:rPr>
          <w:rFonts w:asciiTheme="minorHAnsi" w:hAnsiTheme="minorHAnsi" w:cstheme="minorHAnsi"/>
          <w:b/>
          <w:bCs/>
          <w:sz w:val="22"/>
          <w:szCs w:val="22"/>
        </w:rPr>
      </w:pPr>
      <w:r w:rsidRPr="00C77FC6">
        <w:rPr>
          <w:rFonts w:asciiTheme="minorHAnsi" w:hAnsiTheme="minorHAnsi" w:cstheme="minorHAnsi"/>
          <w:sz w:val="22"/>
          <w:szCs w:val="22"/>
        </w:rPr>
        <w:t>Warunkiem</w:t>
      </w:r>
      <w:r w:rsidRPr="00DC40F5">
        <w:rPr>
          <w:rFonts w:asciiTheme="minorHAnsi" w:hAnsiTheme="minorHAnsi" w:cstheme="minorHAnsi"/>
          <w:b/>
          <w:bCs/>
          <w:sz w:val="22"/>
          <w:szCs w:val="22"/>
        </w:rPr>
        <w:t xml:space="preserve"> sytuowania szyldów jest</w:t>
      </w:r>
      <w:r>
        <w:rPr>
          <w:rFonts w:asciiTheme="minorHAnsi" w:hAnsiTheme="minorHAnsi" w:cstheme="minorHAnsi"/>
          <w:b/>
          <w:bCs/>
          <w:sz w:val="22"/>
          <w:szCs w:val="22"/>
        </w:rPr>
        <w:t>:</w:t>
      </w:r>
    </w:p>
    <w:p w14:paraId="0091CBD4" w14:textId="77777777" w:rsidR="007B16D2" w:rsidRDefault="007B16D2" w:rsidP="00C77FC6">
      <w:pPr>
        <w:pStyle w:val="PUNKTY"/>
        <w:numPr>
          <w:ilvl w:val="2"/>
          <w:numId w:val="44"/>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74452D4C" w14:textId="77777777" w:rsidR="007B16D2" w:rsidRDefault="007B16D2" w:rsidP="00C77FC6">
      <w:pPr>
        <w:pStyle w:val="PUNKTY"/>
        <w:numPr>
          <w:ilvl w:val="2"/>
          <w:numId w:val="44"/>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1CE7C00A" w14:textId="77777777" w:rsidR="007B16D2" w:rsidRPr="002B3D78" w:rsidRDefault="007B16D2" w:rsidP="00C77FC6">
      <w:pPr>
        <w:pStyle w:val="PUNKTY"/>
        <w:numPr>
          <w:ilvl w:val="2"/>
          <w:numId w:val="44"/>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3E98F633" w14:textId="2FE779B6" w:rsidR="006815DB" w:rsidRPr="00DC40F5" w:rsidRDefault="006815DB" w:rsidP="00C77FC6">
      <w:pPr>
        <w:pStyle w:val="Nagwek3"/>
        <w:numPr>
          <w:ilvl w:val="1"/>
          <w:numId w:val="19"/>
        </w:numPr>
        <w:tabs>
          <w:tab w:val="left" w:pos="851"/>
        </w:tabs>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297CA8" w:rsidRPr="00DC40F5">
        <w:rPr>
          <w:rFonts w:asciiTheme="minorHAnsi" w:hAnsiTheme="minorHAnsi" w:cstheme="minorHAnsi"/>
          <w:b/>
          <w:bCs/>
          <w:sz w:val="22"/>
          <w:szCs w:val="22"/>
        </w:rPr>
        <w:t>6</w:t>
      </w:r>
      <w:r w:rsidRPr="00DC40F5">
        <w:rPr>
          <w:rFonts w:asciiTheme="minorHAnsi" w:hAnsiTheme="minorHAnsi" w:cstheme="minorHAnsi"/>
          <w:b/>
          <w:bCs/>
          <w:sz w:val="22"/>
          <w:szCs w:val="22"/>
        </w:rPr>
        <w:t xml:space="preserve"> szyld</w:t>
      </w:r>
      <w:r w:rsidR="00297CA8"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71D78A8B" w14:textId="6079B577"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3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r w:rsidR="001E4405" w:rsidRPr="00DC40F5">
        <w:rPr>
          <w:rFonts w:asciiTheme="minorHAnsi" w:hAnsiTheme="minorHAnsi" w:cstheme="minorHAnsi"/>
          <w:sz w:val="22"/>
          <w:szCs w:val="22"/>
        </w:rPr>
        <w:t xml:space="preserve"> łącznie</w:t>
      </w:r>
      <w:r w:rsidR="002020DE" w:rsidRPr="00DC40F5">
        <w:rPr>
          <w:rFonts w:asciiTheme="minorHAnsi" w:hAnsiTheme="minorHAnsi" w:cstheme="minorHAnsi"/>
          <w:sz w:val="22"/>
          <w:szCs w:val="22"/>
        </w:rPr>
        <w:t>, w dowolnej konfiguracji liczbowej względem pojedynczej elewacji lub 4 szyldy w przypadku sytuowania nie więcej niż 1 szyldu na pojedynczej elewacji</w:t>
      </w:r>
      <w:r w:rsidRPr="00DC40F5">
        <w:rPr>
          <w:rFonts w:asciiTheme="minorHAnsi" w:hAnsiTheme="minorHAnsi" w:cstheme="minorHAnsi"/>
          <w:sz w:val="22"/>
          <w:szCs w:val="22"/>
        </w:rPr>
        <w:t>;</w:t>
      </w:r>
    </w:p>
    <w:p w14:paraId="74EAD7C0" w14:textId="685A22FD"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1 szyld ponad </w:t>
      </w:r>
      <w:r w:rsidR="001E4405" w:rsidRPr="00DC40F5">
        <w:rPr>
          <w:rFonts w:asciiTheme="minorHAnsi" w:hAnsiTheme="minorHAnsi" w:cstheme="minorHAnsi"/>
          <w:sz w:val="22"/>
          <w:szCs w:val="22"/>
        </w:rPr>
        <w:t xml:space="preserve">każdą </w:t>
      </w:r>
      <w:r w:rsidRPr="00DC40F5">
        <w:rPr>
          <w:rFonts w:asciiTheme="minorHAnsi" w:hAnsiTheme="minorHAnsi" w:cstheme="minorHAnsi"/>
          <w:sz w:val="22"/>
          <w:szCs w:val="22"/>
        </w:rPr>
        <w:t>elewacją budynku;</w:t>
      </w:r>
    </w:p>
    <w:p w14:paraId="7063D842" w14:textId="4BD368D7" w:rsidR="00297CA8" w:rsidRPr="00DC40F5" w:rsidRDefault="00EA7A52"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3 </w:t>
      </w:r>
      <w:r w:rsidR="00297CA8" w:rsidRPr="00DC40F5">
        <w:rPr>
          <w:rFonts w:asciiTheme="minorHAnsi" w:hAnsiTheme="minorHAnsi" w:cstheme="minorHAnsi"/>
          <w:sz w:val="22"/>
          <w:szCs w:val="22"/>
        </w:rPr>
        <w:t>szyld</w:t>
      </w:r>
      <w:r w:rsidR="0070521C" w:rsidRPr="00DC40F5">
        <w:rPr>
          <w:rFonts w:asciiTheme="minorHAnsi" w:hAnsiTheme="minorHAnsi" w:cstheme="minorHAnsi"/>
          <w:sz w:val="22"/>
          <w:szCs w:val="22"/>
        </w:rPr>
        <w:t>y</w:t>
      </w:r>
      <w:r w:rsidR="00297CA8" w:rsidRPr="00DC40F5">
        <w:rPr>
          <w:rFonts w:asciiTheme="minorHAnsi" w:hAnsiTheme="minorHAnsi" w:cstheme="minorHAnsi"/>
          <w:sz w:val="22"/>
          <w:szCs w:val="22"/>
        </w:rPr>
        <w:t xml:space="preserve"> w witrynach;</w:t>
      </w:r>
    </w:p>
    <w:p w14:paraId="416C5164" w14:textId="51269C86"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wolnostojąc</w:t>
      </w:r>
      <w:r w:rsidR="00266752" w:rsidRPr="00DC40F5">
        <w:rPr>
          <w:rFonts w:asciiTheme="minorHAnsi" w:hAnsiTheme="minorHAnsi" w:cstheme="minorHAnsi"/>
          <w:sz w:val="22"/>
          <w:szCs w:val="22"/>
        </w:rPr>
        <w:t>ych</w:t>
      </w:r>
      <w:r w:rsidRPr="00DC40F5">
        <w:rPr>
          <w:rFonts w:asciiTheme="minorHAnsi" w:hAnsiTheme="minorHAnsi" w:cstheme="minorHAnsi"/>
          <w:sz w:val="22"/>
          <w:szCs w:val="22"/>
        </w:rPr>
        <w:t>;</w:t>
      </w:r>
    </w:p>
    <w:p w14:paraId="7CDFEFE2" w14:textId="52007EB2" w:rsidR="008B726B" w:rsidRPr="00DC40F5" w:rsidRDefault="008B726B"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1 system</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szyldów wolnostojących;</w:t>
      </w:r>
    </w:p>
    <w:p w14:paraId="08DC8A7F" w14:textId="066CDFD8" w:rsidR="004D6211" w:rsidRPr="00DC40F5" w:rsidRDefault="00982F38" w:rsidP="0078488C">
      <w:pPr>
        <w:pStyle w:val="PUNKTY"/>
        <w:numPr>
          <w:ilvl w:val="2"/>
          <w:numId w:val="19"/>
        </w:numPr>
        <w:spacing w:after="0"/>
        <w:jc w:val="both"/>
        <w:rPr>
          <w:rFonts w:asciiTheme="minorHAnsi" w:hAnsiTheme="minorHAnsi" w:cstheme="minorHAnsi"/>
          <w:sz w:val="22"/>
          <w:szCs w:val="22"/>
        </w:rPr>
      </w:pPr>
      <w:r>
        <w:rPr>
          <w:rFonts w:asciiTheme="minorHAnsi" w:hAnsiTheme="minorHAnsi" w:cstheme="minorHAnsi"/>
          <w:sz w:val="22"/>
          <w:szCs w:val="22"/>
        </w:rPr>
        <w:t>3</w:t>
      </w:r>
      <w:r w:rsidRPr="00DC40F5">
        <w:rPr>
          <w:rFonts w:asciiTheme="minorHAnsi" w:hAnsiTheme="minorHAnsi" w:cstheme="minorHAnsi"/>
          <w:sz w:val="22"/>
          <w:szCs w:val="22"/>
        </w:rPr>
        <w:t xml:space="preserve"> </w:t>
      </w:r>
      <w:r w:rsidR="004D6211" w:rsidRPr="00DC40F5">
        <w:rPr>
          <w:rFonts w:asciiTheme="minorHAnsi" w:hAnsiTheme="minorHAnsi" w:cstheme="minorHAnsi"/>
          <w:sz w:val="22"/>
          <w:szCs w:val="22"/>
        </w:rPr>
        <w:t>szyldów na ogrodzeniach;</w:t>
      </w:r>
    </w:p>
    <w:p w14:paraId="737B3514" w14:textId="55DB1D51" w:rsidR="00297CA8" w:rsidRPr="00DC40F5" w:rsidRDefault="00297CA8" w:rsidP="0078488C">
      <w:pPr>
        <w:pStyle w:val="PUNKTY"/>
        <w:numPr>
          <w:ilvl w:val="2"/>
          <w:numId w:val="1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2 </w:t>
      </w:r>
      <w:r w:rsidR="00266752" w:rsidRPr="00DC40F5">
        <w:rPr>
          <w:rFonts w:asciiTheme="minorHAnsi" w:hAnsiTheme="minorHAnsi" w:cstheme="minorHAnsi"/>
          <w:sz w:val="22"/>
          <w:szCs w:val="22"/>
        </w:rPr>
        <w:t>szyldów</w:t>
      </w:r>
      <w:r w:rsidRPr="00DC40F5">
        <w:rPr>
          <w:rFonts w:asciiTheme="minorHAnsi" w:hAnsiTheme="minorHAnsi" w:cstheme="minorHAnsi"/>
          <w:sz w:val="22"/>
          <w:szCs w:val="22"/>
        </w:rPr>
        <w:t xml:space="preserve"> na urządzeniu technicznym</w:t>
      </w:r>
      <w:r w:rsidR="00326072" w:rsidRPr="00DC40F5">
        <w:rPr>
          <w:rFonts w:asciiTheme="minorHAnsi" w:hAnsiTheme="minorHAnsi" w:cstheme="minorHAnsi"/>
          <w:sz w:val="22"/>
          <w:szCs w:val="22"/>
        </w:rPr>
        <w:t>, budowli</w:t>
      </w:r>
      <w:r w:rsidRPr="00DC40F5">
        <w:rPr>
          <w:rFonts w:asciiTheme="minorHAnsi" w:hAnsiTheme="minorHAnsi" w:cstheme="minorHAnsi"/>
          <w:sz w:val="22"/>
          <w:szCs w:val="22"/>
        </w:rPr>
        <w:t xml:space="preserve"> lub tymczasowym obiekcie budowlanym.</w:t>
      </w:r>
    </w:p>
    <w:p w14:paraId="720602E0" w14:textId="77777777" w:rsidR="006815DB" w:rsidRPr="00DC40F5" w:rsidRDefault="006815DB" w:rsidP="0078488C">
      <w:pPr>
        <w:pStyle w:val="Nagwek3"/>
        <w:numPr>
          <w:ilvl w:val="1"/>
          <w:numId w:val="19"/>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lastRenderedPageBreak/>
        <w:t>Warunkiem świecenia, oświetlania lub podświetlenia szyldów jest zastosowanie światła o stałej temperaturze i natężeniu.</w:t>
      </w:r>
    </w:p>
    <w:p w14:paraId="4A55A83A" w14:textId="77777777" w:rsidR="004D3DA6" w:rsidRPr="00DC40F5" w:rsidRDefault="004D3DA6"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3C956DAE"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B9D81DB"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748B79A2"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25C63C35"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1007693" w14:textId="77777777"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49D1BD85" w14:textId="38D3DF80"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r w:rsidR="00AA5C5D" w:rsidRPr="00DC40F5">
        <w:rPr>
          <w:rFonts w:asciiTheme="minorHAnsi" w:hAnsiTheme="minorHAnsi" w:cstheme="minorHAnsi"/>
          <w:sz w:val="22"/>
          <w:szCs w:val="22"/>
        </w:rPr>
        <w:t>, które nie są elementem konstrukcyjny szyldu</w:t>
      </w:r>
      <w:r w:rsidRPr="00DC40F5">
        <w:rPr>
          <w:rFonts w:asciiTheme="minorHAnsi" w:hAnsiTheme="minorHAnsi" w:cstheme="minorHAnsi"/>
          <w:sz w:val="22"/>
          <w:szCs w:val="22"/>
        </w:rPr>
        <w:t>,</w:t>
      </w:r>
    </w:p>
    <w:p w14:paraId="0E60622C" w14:textId="6326C8CE" w:rsidR="00297CA8" w:rsidRPr="00DC40F5" w:rsidRDefault="00297CA8"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sposób nieprzekraczający krawędzi otworów okiennych i drzwiowych oraz krawędzi elewacji,</w:t>
      </w:r>
      <w:r w:rsidR="002D5BD2" w:rsidRPr="00DC40F5">
        <w:rPr>
          <w:rFonts w:asciiTheme="minorHAnsi" w:hAnsiTheme="minorHAnsi" w:cstheme="minorHAnsi"/>
          <w:sz w:val="22"/>
          <w:szCs w:val="22"/>
        </w:rPr>
        <w:t xml:space="preserve"> z wyłączeniem formy ażurowej,</w:t>
      </w:r>
    </w:p>
    <w:p w14:paraId="22A2F712" w14:textId="5BA5F2D9"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danej elewacji, obowiązuje zasada wspólnych osi kompozycyjnych,</w:t>
      </w:r>
      <w:r w:rsidR="002D5BD2" w:rsidRPr="00DC40F5">
        <w:rPr>
          <w:rFonts w:asciiTheme="minorHAnsi" w:hAnsiTheme="minorHAnsi" w:cstheme="minorHAnsi"/>
          <w:sz w:val="22"/>
          <w:szCs w:val="22"/>
        </w:rPr>
        <w:t xml:space="preserve"> </w:t>
      </w:r>
    </w:p>
    <w:p w14:paraId="60ED3325" w14:textId="77777777"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06D008D5"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69D6619" w14:textId="77777777" w:rsidR="007A448F"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 1 lecz nie więcej niż</w:t>
      </w:r>
      <w:r w:rsidR="007A448F" w:rsidRPr="00DC40F5">
        <w:rPr>
          <w:rFonts w:asciiTheme="minorHAnsi" w:hAnsiTheme="minorHAnsi" w:cstheme="minorHAnsi"/>
          <w:sz w:val="22"/>
          <w:szCs w:val="22"/>
        </w:rPr>
        <w:t>:</w:t>
      </w:r>
    </w:p>
    <w:p w14:paraId="1708C2A6" w14:textId="1F7D1DF1" w:rsidR="007A448F" w:rsidRPr="00DC40F5" w:rsidRDefault="005C7FA2" w:rsidP="0078488C">
      <w:pPr>
        <w:pStyle w:val="PUNKTY"/>
        <w:numPr>
          <w:ilvl w:val="4"/>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5% powierzchni elewacji</w:t>
      </w:r>
      <w:r w:rsidR="007A448F" w:rsidRPr="00DC40F5">
        <w:rPr>
          <w:rFonts w:asciiTheme="minorHAnsi" w:hAnsiTheme="minorHAnsi" w:cstheme="minorHAnsi"/>
          <w:sz w:val="22"/>
          <w:szCs w:val="22"/>
        </w:rPr>
        <w:t xml:space="preserve"> dla tablic reklamowych innych niż forma ażurowa</w:t>
      </w:r>
    </w:p>
    <w:p w14:paraId="75EF868D" w14:textId="3AC654B0" w:rsidR="00297CA8" w:rsidRPr="00DC40F5" w:rsidRDefault="005C7FA2" w:rsidP="0078488C">
      <w:pPr>
        <w:pStyle w:val="PUNKTY"/>
        <w:numPr>
          <w:ilvl w:val="4"/>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20% powierzchni elewacji dla</w:t>
      </w:r>
      <w:r w:rsidR="007A448F" w:rsidRPr="00DC40F5">
        <w:rPr>
          <w:rFonts w:asciiTheme="minorHAnsi" w:hAnsiTheme="minorHAnsi" w:cstheme="minorHAnsi"/>
          <w:sz w:val="22"/>
          <w:szCs w:val="22"/>
        </w:rPr>
        <w:t xml:space="preserve"> szyldów w formie ażurowej</w:t>
      </w:r>
      <w:r w:rsidR="00561D2F" w:rsidRPr="00DC40F5">
        <w:rPr>
          <w:rFonts w:asciiTheme="minorHAnsi" w:hAnsiTheme="minorHAnsi" w:cstheme="minorHAnsi"/>
          <w:sz w:val="22"/>
          <w:szCs w:val="22"/>
        </w:rPr>
        <w:t xml:space="preserve"> z zachowaniem odległości od otworów okiennych, drzwiowych oraz istotnych detali architektonicznych i krawędzi elewacji wynoszącej 1 m</w:t>
      </w:r>
      <w:r w:rsidR="007A448F" w:rsidRPr="00DC40F5">
        <w:rPr>
          <w:rFonts w:asciiTheme="minorHAnsi" w:hAnsiTheme="minorHAnsi" w:cstheme="minorHAnsi"/>
          <w:sz w:val="22"/>
          <w:szCs w:val="22"/>
        </w:rPr>
        <w:t>;</w:t>
      </w:r>
    </w:p>
    <w:p w14:paraId="0109D1C0" w14:textId="329A8AF6"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0,4 m;</w:t>
      </w:r>
    </w:p>
    <w:p w14:paraId="70C07668" w14:textId="2D0FF441"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1,2 m; </w:t>
      </w:r>
    </w:p>
    <w:p w14:paraId="228B74D0" w14:textId="1DD8493D" w:rsidR="00297CA8" w:rsidRPr="00DC40F5" w:rsidRDefault="00297CA8"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5062F7"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0,4 m.</w:t>
      </w:r>
    </w:p>
    <w:p w14:paraId="32B6B7AE" w14:textId="7EDEA341"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1DB8E29E"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8DA84EA"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49C6EE35" w14:textId="22C67478" w:rsidR="005258F5" w:rsidRPr="00DC40F5" w:rsidRDefault="005258F5"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umieszczenie maksymalnie 20% wysokości powierzchni ekspozycyjnej szyldu na płaszczyźnie elewacji, jako szyld zachodzący na nią,</w:t>
      </w:r>
    </w:p>
    <w:p w14:paraId="5229E3B7"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2C11D419" w14:textId="77777777" w:rsidR="00297CA8" w:rsidRPr="00DC40F5" w:rsidRDefault="00297CA8"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3F64B521" w14:textId="03820A06" w:rsidR="005258F5" w:rsidRPr="00DC40F5" w:rsidRDefault="00297CA8" w:rsidP="0078488C">
      <w:pPr>
        <w:pStyle w:val="PUNKTY"/>
        <w:numPr>
          <w:ilvl w:val="3"/>
          <w:numId w:val="7"/>
        </w:numPr>
        <w:spacing w:after="0"/>
        <w:contextualSpacing/>
        <w:jc w:val="both"/>
        <w:rPr>
          <w:rFonts w:asciiTheme="minorHAnsi" w:hAnsiTheme="minorHAnsi" w:cstheme="minorHAnsi"/>
          <w:sz w:val="22"/>
          <w:szCs w:val="22"/>
        </w:rPr>
      </w:pPr>
      <w:bookmarkStart w:id="4" w:name="_Hlk156334238"/>
      <w:r w:rsidRPr="00DC40F5">
        <w:rPr>
          <w:rFonts w:asciiTheme="minorHAnsi" w:hAnsiTheme="minorHAnsi" w:cstheme="minorHAnsi"/>
          <w:sz w:val="22"/>
          <w:szCs w:val="22"/>
        </w:rPr>
        <w:t>wysokość</w:t>
      </w:r>
      <w:r w:rsidR="005258F5" w:rsidRPr="00DC40F5">
        <w:rPr>
          <w:rFonts w:asciiTheme="minorHAnsi" w:hAnsiTheme="minorHAnsi" w:cstheme="minorHAnsi"/>
          <w:sz w:val="22"/>
          <w:szCs w:val="22"/>
        </w:rPr>
        <w:t xml:space="preserve"> konstrukcji szyldu:</w:t>
      </w:r>
    </w:p>
    <w:p w14:paraId="6D7BAFA4" w14:textId="6993A0F8" w:rsidR="005258F5" w:rsidRPr="00DC40F5" w:rsidRDefault="005258F5"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 m wysokości szyldu dla budynków o elewacji do 6 m wysokości,</w:t>
      </w:r>
    </w:p>
    <w:p w14:paraId="365BF834" w14:textId="0A8B68DA" w:rsidR="005258F5" w:rsidRPr="00DC40F5" w:rsidRDefault="005258F5"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7 m wysokości szyldu dla budynków o elewacji powyżej 6 m wysokości,</w:t>
      </w:r>
    </w:p>
    <w:bookmarkEnd w:id="4"/>
    <w:p w14:paraId="56537B04"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7C062E04"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203B9CD2"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FBE57A"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3F9F5435"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5E6E5BC1"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dopuszcza się sytuowanie formy ażurowej mocowanej do nadproży lub ościeży z możliwością przesłaniania stolarki okiennej;</w:t>
      </w:r>
    </w:p>
    <w:p w14:paraId="4AC2E789" w14:textId="65ABC91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dopuszcza się przesłanianie maksymalnie 50% </w:t>
      </w:r>
      <w:r w:rsidR="00FA485F">
        <w:rPr>
          <w:rFonts w:asciiTheme="minorHAnsi" w:hAnsiTheme="minorHAnsi" w:cstheme="minorHAnsi"/>
          <w:sz w:val="22"/>
          <w:szCs w:val="22"/>
        </w:rPr>
        <w:t>witryn</w:t>
      </w:r>
      <w:r w:rsidRPr="00DC40F5">
        <w:rPr>
          <w:rFonts w:asciiTheme="minorHAnsi" w:hAnsiTheme="minorHAnsi" w:cstheme="minorHAnsi"/>
          <w:sz w:val="22"/>
          <w:szCs w:val="22"/>
        </w:rPr>
        <w:t>.</w:t>
      </w:r>
    </w:p>
    <w:p w14:paraId="3623F736" w14:textId="77777777" w:rsidR="00326072"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5A487956"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63B6A7" w14:textId="51AD20AF"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istnienia </w:t>
      </w:r>
      <w:r w:rsidR="0035572B" w:rsidRPr="00DC40F5">
        <w:rPr>
          <w:rFonts w:asciiTheme="minorHAnsi" w:hAnsiTheme="minorHAnsi" w:cstheme="minorHAnsi"/>
          <w:sz w:val="22"/>
          <w:szCs w:val="22"/>
        </w:rPr>
        <w:t>trzech lub więcej</w:t>
      </w:r>
      <w:r w:rsidRPr="00DC40F5">
        <w:rPr>
          <w:rFonts w:asciiTheme="minorHAnsi" w:hAnsiTheme="minorHAnsi" w:cstheme="minorHAnsi"/>
          <w:sz w:val="22"/>
          <w:szCs w:val="22"/>
        </w:rPr>
        <w:t xml:space="preserve"> działalności posiadających szyldy na nieruchomości obowiązuje sytuowanie zbiorcze;</w:t>
      </w:r>
    </w:p>
    <w:p w14:paraId="638D7FE0" w14:textId="0A4E5971" w:rsidR="0035572B" w:rsidRPr="00DC40F5" w:rsidRDefault="0035572B"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jedną konstrukcję zbiorczą na każde </w:t>
      </w:r>
      <w:r w:rsidR="000E6C68">
        <w:rPr>
          <w:rFonts w:asciiTheme="minorHAnsi" w:hAnsiTheme="minorHAnsi" w:cstheme="minorHAnsi"/>
          <w:sz w:val="22"/>
          <w:szCs w:val="22"/>
        </w:rPr>
        <w:t>10</w:t>
      </w:r>
      <w:r w:rsidR="000E6C68" w:rsidRPr="00DC40F5">
        <w:rPr>
          <w:rFonts w:asciiTheme="minorHAnsi" w:hAnsiTheme="minorHAnsi" w:cstheme="minorHAnsi"/>
          <w:sz w:val="22"/>
          <w:szCs w:val="22"/>
        </w:rPr>
        <w:t> </w:t>
      </w:r>
      <w:r w:rsidRPr="00DC40F5">
        <w:rPr>
          <w:rFonts w:asciiTheme="minorHAnsi" w:hAnsiTheme="minorHAnsi" w:cstheme="minorHAnsi"/>
          <w:sz w:val="22"/>
          <w:szCs w:val="22"/>
        </w:rPr>
        <w:t>000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 xml:space="preserve"> powierzchni nieruchomości,</w:t>
      </w:r>
    </w:p>
    <w:p w14:paraId="43154696" w14:textId="7092FA55" w:rsidR="00676295" w:rsidRPr="00DC40F5" w:rsidRDefault="00676295"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dodatkową konstrukcję w przypadku sytuowania </w:t>
      </w:r>
      <w:r w:rsidR="00784545" w:rsidRPr="00DC40F5">
        <w:rPr>
          <w:rFonts w:asciiTheme="minorHAnsi" w:hAnsiTheme="minorHAnsi" w:cstheme="minorHAnsi"/>
          <w:sz w:val="22"/>
          <w:szCs w:val="22"/>
        </w:rPr>
        <w:t>więcej niż 12 szyldów na jednej konstrukcji;</w:t>
      </w:r>
    </w:p>
    <w:p w14:paraId="7162F969"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7D071BB0" w14:textId="77777777"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14BE3A88" w14:textId="77777777" w:rsidR="00297CA8" w:rsidRPr="00DC40F5" w:rsidRDefault="00297CA8"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0D8362A" w14:textId="1B89C3E5"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18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5DDC7761" w14:textId="79CBC23F" w:rsidR="00297CA8" w:rsidRPr="00DC40F5" w:rsidRDefault="00297CA8"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konstrukcji: </w:t>
      </w:r>
      <w:r w:rsidR="00EA7A52" w:rsidRPr="00DC40F5">
        <w:rPr>
          <w:rFonts w:asciiTheme="minorHAnsi" w:hAnsiTheme="minorHAnsi" w:cstheme="minorHAnsi"/>
          <w:sz w:val="22"/>
          <w:szCs w:val="22"/>
        </w:rPr>
        <w:t>30</w:t>
      </w:r>
      <w:r w:rsidRPr="00DC40F5">
        <w:rPr>
          <w:rFonts w:asciiTheme="minorHAnsi" w:hAnsiTheme="minorHAnsi" w:cstheme="minorHAnsi"/>
          <w:sz w:val="22"/>
          <w:szCs w:val="22"/>
        </w:rPr>
        <w:t xml:space="preserve"> m.</w:t>
      </w:r>
    </w:p>
    <w:p w14:paraId="30CE6E69" w14:textId="32E6BAA2" w:rsidR="00685699" w:rsidRPr="00DC40F5" w:rsidRDefault="0032607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 sytuowanych w ramach</w:t>
      </w:r>
      <w:r w:rsidRPr="00DC40F5">
        <w:rPr>
          <w:rFonts w:asciiTheme="minorHAnsi" w:hAnsiTheme="minorHAnsi" w:cstheme="minorHAnsi"/>
          <w:b/>
          <w:bCs/>
          <w:sz w:val="22"/>
          <w:szCs w:val="22"/>
        </w:rPr>
        <w:t xml:space="preserve"> s</w:t>
      </w:r>
      <w:r w:rsidR="00685699" w:rsidRPr="00DC40F5">
        <w:rPr>
          <w:rFonts w:asciiTheme="minorHAnsi" w:hAnsiTheme="minorHAnsi" w:cstheme="minorHAnsi"/>
          <w:b/>
          <w:bCs/>
          <w:sz w:val="22"/>
          <w:szCs w:val="22"/>
        </w:rPr>
        <w:t>ystem</w:t>
      </w:r>
      <w:r w:rsidRPr="00DC40F5">
        <w:rPr>
          <w:rFonts w:asciiTheme="minorHAnsi" w:hAnsiTheme="minorHAnsi" w:cstheme="minorHAnsi"/>
          <w:b/>
          <w:bCs/>
          <w:sz w:val="22"/>
          <w:szCs w:val="22"/>
        </w:rPr>
        <w:t>u</w:t>
      </w:r>
      <w:r w:rsidR="00685699" w:rsidRPr="00DC40F5">
        <w:rPr>
          <w:rFonts w:asciiTheme="minorHAnsi" w:hAnsiTheme="minorHAnsi" w:cstheme="minorHAnsi"/>
          <w:b/>
          <w:bCs/>
          <w:sz w:val="22"/>
          <w:szCs w:val="22"/>
        </w:rPr>
        <w:t xml:space="preserve"> szyldów wolnostojących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685699" w:rsidRPr="00DC40F5">
        <w:rPr>
          <w:rFonts w:asciiTheme="minorHAnsi" w:hAnsiTheme="minorHAnsi" w:cstheme="minorHAnsi"/>
          <w:sz w:val="22"/>
          <w:szCs w:val="22"/>
        </w:rPr>
        <w:t>:</w:t>
      </w:r>
    </w:p>
    <w:p w14:paraId="7A6E7D38"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maksymalna liczba szyldów dla każdej z działalności, prowadzonej na danej nieruchomości: </w:t>
      </w:r>
    </w:p>
    <w:p w14:paraId="7BC6CDB1"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 </w:t>
      </w:r>
      <w:r w:rsidRPr="00DC40F5">
        <w:rPr>
          <w:rFonts w:asciiTheme="minorHAnsi" w:hAnsiTheme="minorHAnsi" w:cstheme="minorHAnsi"/>
          <w:b/>
          <w:bCs/>
          <w:sz w:val="22"/>
          <w:szCs w:val="22"/>
        </w:rPr>
        <w:t>6 szyldów</w:t>
      </w:r>
      <w:r w:rsidRPr="00DC40F5">
        <w:rPr>
          <w:rFonts w:asciiTheme="minorHAnsi" w:hAnsiTheme="minorHAnsi" w:cstheme="minorHAnsi"/>
          <w:sz w:val="22"/>
          <w:szCs w:val="22"/>
        </w:rPr>
        <w:t xml:space="preserve"> wolnostojących, stanowiących elementy tego systemu,</w:t>
      </w:r>
    </w:p>
    <w:p w14:paraId="14CE055A" w14:textId="0E0A10F6"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w:t>
      </w:r>
      <w:r w:rsidRPr="00DC40F5">
        <w:rPr>
          <w:rFonts w:asciiTheme="minorHAnsi" w:hAnsiTheme="minorHAnsi" w:cstheme="minorHAnsi"/>
          <w:b/>
          <w:bCs/>
          <w:sz w:val="22"/>
          <w:szCs w:val="22"/>
        </w:rPr>
        <w:t>1 system</w:t>
      </w:r>
      <w:r w:rsidRPr="00DC40F5">
        <w:rPr>
          <w:rFonts w:asciiTheme="minorHAnsi" w:hAnsiTheme="minorHAnsi" w:cstheme="minorHAnsi"/>
          <w:sz w:val="22"/>
          <w:szCs w:val="22"/>
        </w:rPr>
        <w:t xml:space="preserve"> </w:t>
      </w:r>
      <w:r w:rsidR="00266752" w:rsidRPr="00DC40F5">
        <w:rPr>
          <w:rFonts w:asciiTheme="minorHAnsi" w:hAnsiTheme="minorHAnsi" w:cstheme="minorHAnsi"/>
          <w:sz w:val="22"/>
          <w:szCs w:val="22"/>
        </w:rPr>
        <w:t xml:space="preserve">szyldów wolnostojących </w:t>
      </w:r>
      <w:r w:rsidRPr="00DC40F5">
        <w:rPr>
          <w:rFonts w:asciiTheme="minorHAnsi" w:hAnsiTheme="minorHAnsi" w:cstheme="minorHAnsi"/>
          <w:sz w:val="22"/>
          <w:szCs w:val="22"/>
        </w:rPr>
        <w:t>dla jednej działalności;</w:t>
      </w:r>
    </w:p>
    <w:p w14:paraId="3EAFFF86"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00EA8981" w14:textId="632FCD7D"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szyldy są umieszczone wzdłuż jednego ciągu przemieszczania się klientów w odległościach nie przekraczających 20</w:t>
      </w:r>
      <w:r w:rsidR="004D6211" w:rsidRPr="00DC40F5">
        <w:rPr>
          <w:rFonts w:asciiTheme="minorHAnsi" w:hAnsiTheme="minorHAnsi" w:cstheme="minorHAnsi"/>
          <w:sz w:val="22"/>
          <w:szCs w:val="22"/>
        </w:rPr>
        <w:t xml:space="preserve"> </w:t>
      </w:r>
      <w:r w:rsidRPr="00DC40F5">
        <w:rPr>
          <w:rFonts w:asciiTheme="minorHAnsi" w:hAnsiTheme="minorHAnsi" w:cstheme="minorHAnsi"/>
          <w:sz w:val="22"/>
          <w:szCs w:val="22"/>
        </w:rPr>
        <w:t>m między poszczególnymi szyldami systemu,</w:t>
      </w:r>
    </w:p>
    <w:p w14:paraId="40A9DAD4"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łączenie szyldów wolnostojących w systemie z szyldami sytuowanymi na budynkach, z tym zastrzeżeniem, że szyldy na budynkach nie wliczają się w limit liczbowy wskazany w pkt 1 oraz obowiązują dla nich postanowienia jak dla szyldów na budynkach,</w:t>
      </w:r>
    </w:p>
    <w:p w14:paraId="4F3CBD00"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682B80F7" w14:textId="77777777" w:rsidR="00685699" w:rsidRPr="00DC40F5" w:rsidRDefault="0068569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maksymalne gabaryty każdego z szyldów systemu:</w:t>
      </w:r>
    </w:p>
    <w:p w14:paraId="67FF6702"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wysokości,</w:t>
      </w:r>
    </w:p>
    <w:p w14:paraId="4C1FAB6A"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szerokości,</w:t>
      </w:r>
    </w:p>
    <w:p w14:paraId="75FFECBA" w14:textId="77777777" w:rsidR="00685699" w:rsidRPr="00DC40F5" w:rsidRDefault="0068569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 m grubości.</w:t>
      </w:r>
    </w:p>
    <w:p w14:paraId="646E6753" w14:textId="04AC9D10" w:rsidR="00D13F6D"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Dla szyldów</w:t>
      </w:r>
      <w:r w:rsidR="00D13F6D" w:rsidRPr="00DC40F5">
        <w:rPr>
          <w:rFonts w:asciiTheme="minorHAnsi" w:hAnsiTheme="minorHAnsi" w:cstheme="minorHAnsi"/>
          <w:sz w:val="22"/>
          <w:szCs w:val="22"/>
        </w:rPr>
        <w:t xml:space="preserve"> </w:t>
      </w:r>
      <w:r w:rsidR="00D13F6D"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D13F6D" w:rsidRPr="00DC40F5">
        <w:rPr>
          <w:rFonts w:asciiTheme="minorHAnsi" w:hAnsiTheme="minorHAnsi" w:cstheme="minorHAnsi"/>
          <w:sz w:val="22"/>
          <w:szCs w:val="22"/>
        </w:rPr>
        <w:t>:</w:t>
      </w:r>
    </w:p>
    <w:p w14:paraId="6E7E7191"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3D7B41A"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0524F6A2" w14:textId="3A138FF9"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r w:rsidR="008C5540" w:rsidRPr="00DC40F5">
        <w:rPr>
          <w:rFonts w:asciiTheme="minorHAnsi" w:hAnsiTheme="minorHAnsi" w:cstheme="minorHAnsi"/>
          <w:sz w:val="22"/>
          <w:szCs w:val="22"/>
        </w:rPr>
        <w:t>;</w:t>
      </w:r>
    </w:p>
    <w:p w14:paraId="76164644"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AF50787" w14:textId="3FC8696B" w:rsidR="00761536" w:rsidRPr="00DC40F5" w:rsidRDefault="00761536"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powierzchnia ekspozycyjna: </w:t>
      </w:r>
      <w:r w:rsidR="000E6C68">
        <w:rPr>
          <w:rFonts w:asciiTheme="minorHAnsi" w:hAnsiTheme="minorHAnsi" w:cstheme="minorHAnsi"/>
          <w:sz w:val="22"/>
          <w:szCs w:val="22"/>
        </w:rPr>
        <w:t>4</w:t>
      </w:r>
      <w:r w:rsidR="000E6C68" w:rsidRPr="00DC40F5">
        <w:rPr>
          <w:rFonts w:asciiTheme="minorHAnsi" w:hAnsiTheme="minorHAnsi" w:cstheme="minorHAnsi"/>
          <w:sz w:val="22"/>
          <w:szCs w:val="22"/>
        </w:rPr>
        <w:t xml:space="preserve"> </w:t>
      </w:r>
      <w:r w:rsidRPr="00DC40F5">
        <w:rPr>
          <w:rFonts w:asciiTheme="minorHAnsi" w:hAnsiTheme="minorHAnsi" w:cstheme="minorHAnsi"/>
          <w:sz w:val="22"/>
          <w:szCs w:val="22"/>
        </w:rPr>
        <w:t>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6F83B41" w14:textId="450F3DB4"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w:t>
      </w:r>
      <w:r w:rsidR="00297CA8" w:rsidRPr="00DC40F5">
        <w:rPr>
          <w:rFonts w:asciiTheme="minorHAnsi" w:hAnsiTheme="minorHAnsi" w:cstheme="minorHAnsi"/>
          <w:sz w:val="22"/>
          <w:szCs w:val="22"/>
        </w:rPr>
        <w:t xml:space="preserve"> minimalna</w:t>
      </w:r>
      <w:r w:rsidRPr="00DC40F5">
        <w:rPr>
          <w:rFonts w:asciiTheme="minorHAnsi" w:hAnsiTheme="minorHAnsi" w:cstheme="minorHAnsi"/>
          <w:sz w:val="22"/>
          <w:szCs w:val="22"/>
        </w:rPr>
        <w:t>: 5 mm.</w:t>
      </w:r>
    </w:p>
    <w:p w14:paraId="6D4C335A" w14:textId="0681058B" w:rsidR="00A01609" w:rsidRPr="00DC40F5" w:rsidRDefault="00A01609"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261B39">
        <w:rPr>
          <w:rFonts w:asciiTheme="minorHAnsi" w:hAnsiTheme="minorHAnsi" w:cstheme="minorHAnsi"/>
          <w:b/>
          <w:bCs/>
          <w:sz w:val="22"/>
          <w:szCs w:val="22"/>
        </w:rPr>
        <w:t>na urządzeniach technicznych, budowlach, tymczasowych obiektach budowlanych oraz pojazdach i przyczepach gastronomicznych</w:t>
      </w:r>
      <w:r w:rsidR="00261B39"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p>
    <w:p w14:paraId="44F73067"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A08BCA1"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1C3944D5" w14:textId="77777777"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5C1258C6" w14:textId="77777777" w:rsidR="00D13F6D" w:rsidRPr="00DC40F5" w:rsidRDefault="00D13F6D"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46E48303" w14:textId="274DCD99" w:rsidR="00D13F6D" w:rsidRPr="00DC40F5"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w:t>
      </w:r>
      <w:r w:rsidR="00297CA8" w:rsidRPr="00DC40F5">
        <w:rPr>
          <w:rFonts w:asciiTheme="minorHAnsi" w:hAnsiTheme="minorHAnsi" w:cstheme="minorHAnsi"/>
          <w:sz w:val="22"/>
          <w:szCs w:val="22"/>
        </w:rPr>
        <w:t>7</w:t>
      </w:r>
      <w:r w:rsidRPr="00DC40F5">
        <w:rPr>
          <w:rFonts w:asciiTheme="minorHAnsi" w:hAnsiTheme="minorHAnsi" w:cstheme="minorHAnsi"/>
          <w:sz w:val="22"/>
          <w:szCs w:val="22"/>
        </w:rPr>
        <w:t xml:space="preserve"> m</w:t>
      </w:r>
      <w:r w:rsidR="00002F53"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4782F72F" w14:textId="77777777" w:rsidR="00D13F6D" w:rsidRDefault="00D13F6D"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powierzchnia ekspozycyjna innych szyldów: nie większa niż ściana urządzenia automatycznego lub przegroda pionowa budowli lub elementy wieńczące zadaszenia wiat, na której szyld jest sytuowany.</w:t>
      </w:r>
    </w:p>
    <w:p w14:paraId="2F7116FA" w14:textId="77777777" w:rsidR="00CE7D42" w:rsidRDefault="00CE7D42" w:rsidP="0078488C">
      <w:pPr>
        <w:pStyle w:val="Nagwek1"/>
        <w:spacing w:after="0"/>
        <w:rPr>
          <w:rFonts w:asciiTheme="minorHAnsi" w:hAnsiTheme="minorHAnsi" w:cstheme="minorHAnsi"/>
          <w:sz w:val="22"/>
          <w:szCs w:val="22"/>
        </w:rPr>
      </w:pPr>
    </w:p>
    <w:p w14:paraId="190B1574" w14:textId="77777777" w:rsidR="00CE7D42" w:rsidRDefault="00CE7D42" w:rsidP="0078488C">
      <w:pPr>
        <w:pStyle w:val="Nagwek1"/>
        <w:spacing w:after="0"/>
        <w:rPr>
          <w:rFonts w:asciiTheme="minorHAnsi" w:hAnsiTheme="minorHAnsi" w:cstheme="minorHAnsi"/>
          <w:sz w:val="22"/>
          <w:szCs w:val="22"/>
        </w:rPr>
      </w:pPr>
    </w:p>
    <w:p w14:paraId="1D475374" w14:textId="208B3F60" w:rsidR="009926FE" w:rsidRPr="00DC40F5" w:rsidRDefault="009926FE"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4.2.</w:t>
      </w:r>
      <w:r w:rsidRPr="00DC40F5">
        <w:rPr>
          <w:rFonts w:asciiTheme="minorHAnsi" w:hAnsiTheme="minorHAnsi" w:cstheme="minorHAnsi"/>
          <w:sz w:val="22"/>
          <w:szCs w:val="22"/>
        </w:rPr>
        <w:br/>
        <w:t>postanowienia dla nośników reklamy sytuowanych w obszarze koncentracji handlu i usług</w:t>
      </w:r>
    </w:p>
    <w:p w14:paraId="5CDE9FF9" w14:textId="77777777" w:rsidR="009926FE" w:rsidRPr="00DC40F5" w:rsidRDefault="009926FE" w:rsidP="0078488C">
      <w:pPr>
        <w:pStyle w:val="Nagwek1"/>
        <w:spacing w:after="0"/>
        <w:rPr>
          <w:rFonts w:asciiTheme="minorHAnsi" w:hAnsiTheme="minorHAnsi" w:cstheme="minorHAnsi"/>
          <w:sz w:val="22"/>
          <w:szCs w:val="22"/>
        </w:rPr>
      </w:pPr>
    </w:p>
    <w:p w14:paraId="545950EC"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01824807" w14:textId="77777777" w:rsidR="009926FE"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7E11E34B" w14:textId="55E76AE7" w:rsidR="009926FE"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stosowanie powierzchni ekspozycyjnej o zmiennej treści wyłącznie przy spełnieniu standardu wyświetlania i przy ograniczeniu powierzchni ekspozycyjnej </w:t>
      </w:r>
      <w:r w:rsidR="00DA10D3" w:rsidRPr="00DC40F5">
        <w:rPr>
          <w:rFonts w:asciiTheme="minorHAnsi" w:hAnsiTheme="minorHAnsi" w:cstheme="minorHAnsi"/>
          <w:sz w:val="22"/>
          <w:szCs w:val="22"/>
        </w:rPr>
        <w:t>wynoszącej minimum</w:t>
      </w:r>
      <w:r w:rsidRPr="00DC40F5">
        <w:rPr>
          <w:rFonts w:asciiTheme="minorHAnsi" w:hAnsiTheme="minorHAnsi" w:cstheme="minorHAnsi"/>
          <w:sz w:val="22"/>
          <w:szCs w:val="22"/>
        </w:rPr>
        <w:t xml:space="preserve"> </w:t>
      </w:r>
      <w:r w:rsidR="00DA10D3" w:rsidRPr="00DC40F5">
        <w:rPr>
          <w:rFonts w:asciiTheme="minorHAnsi" w:hAnsiTheme="minorHAnsi" w:cstheme="minorHAnsi"/>
          <w:sz w:val="22"/>
          <w:szCs w:val="22"/>
        </w:rPr>
        <w:t>2</w:t>
      </w:r>
      <w:r w:rsidRPr="00DC40F5">
        <w:rPr>
          <w:rFonts w:asciiTheme="minorHAnsi" w:hAnsiTheme="minorHAnsi" w:cstheme="minorHAnsi"/>
          <w:sz w:val="22"/>
          <w:szCs w:val="22"/>
        </w:rPr>
        <w:t xml:space="preserve"> m2.</w:t>
      </w:r>
    </w:p>
    <w:p w14:paraId="378DB9A7" w14:textId="50C161F9" w:rsidR="00DA10D3" w:rsidRPr="00DC40F5" w:rsidRDefault="009926FE" w:rsidP="0078488C">
      <w:pPr>
        <w:pStyle w:val="Nagwek3"/>
        <w:numPr>
          <w:ilvl w:val="1"/>
          <w:numId w:val="25"/>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r w:rsidR="00DA10D3" w:rsidRPr="00DC40F5">
        <w:rPr>
          <w:rFonts w:asciiTheme="minorHAnsi" w:hAnsiTheme="minorHAnsi" w:cstheme="minorHAnsi"/>
          <w:sz w:val="22"/>
          <w:szCs w:val="22"/>
        </w:rPr>
        <w:t xml:space="preserve"> w postaci banerów reklamowych lub siatek reklamowych, przy czym zakaz nie dotyczy reklamy okolicznościowej, w tym reklamy wyborczej.</w:t>
      </w:r>
    </w:p>
    <w:p w14:paraId="15E635EE" w14:textId="09BDB029"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9926FE" w:rsidRPr="00DC40F5">
        <w:rPr>
          <w:rFonts w:asciiTheme="minorHAnsi" w:hAnsiTheme="minorHAnsi" w:cstheme="minorHAnsi"/>
          <w:sz w:val="22"/>
          <w:szCs w:val="22"/>
        </w:rPr>
        <w:t xml:space="preserve"> reklamy </w:t>
      </w:r>
      <w:r w:rsidR="009926FE" w:rsidRPr="00DC40F5">
        <w:rPr>
          <w:rFonts w:asciiTheme="minorHAnsi" w:hAnsiTheme="minorHAnsi" w:cstheme="minorHAnsi"/>
          <w:b/>
          <w:bCs/>
          <w:sz w:val="22"/>
          <w:szCs w:val="22"/>
        </w:rPr>
        <w:t>w wiatach przystankowych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9926FE" w:rsidRPr="00DC40F5">
        <w:rPr>
          <w:rFonts w:asciiTheme="minorHAnsi" w:hAnsiTheme="minorHAnsi" w:cstheme="minorHAnsi"/>
          <w:sz w:val="22"/>
          <w:szCs w:val="22"/>
        </w:rPr>
        <w:t>:</w:t>
      </w:r>
    </w:p>
    <w:p w14:paraId="3BAFB9B0" w14:textId="77777777" w:rsidR="009926FE" w:rsidRPr="00DC40F5" w:rsidRDefault="009926FE" w:rsidP="0078488C">
      <w:pPr>
        <w:pStyle w:val="PUNKTY"/>
        <w:numPr>
          <w:ilvl w:val="2"/>
          <w:numId w:val="20"/>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5F7360B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68513247"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0E02AEAE"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7F3F75F"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 1,8 m,</w:t>
      </w:r>
    </w:p>
    <w:p w14:paraId="0565A6CC"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 1,2 m;</w:t>
      </w:r>
    </w:p>
    <w:p w14:paraId="27BC84D3"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06406CA5" w14:textId="77777777" w:rsidR="009926FE" w:rsidRPr="00DC40F5" w:rsidRDefault="009926FE"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7094AF2F" w14:textId="4A712665"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 xml:space="preserve">1. </w:t>
      </w:r>
      <w:r w:rsidR="00266752" w:rsidRPr="00DC40F5">
        <w:rPr>
          <w:rFonts w:asciiTheme="minorHAnsi" w:hAnsiTheme="minorHAnsi" w:cstheme="minorHAnsi"/>
          <w:sz w:val="22"/>
          <w:szCs w:val="22"/>
        </w:rPr>
        <w:t>W zakresie nośników</w:t>
      </w:r>
      <w:r w:rsidRPr="00DC40F5">
        <w:rPr>
          <w:rFonts w:asciiTheme="minorHAnsi" w:hAnsiTheme="minorHAnsi" w:cstheme="minorHAnsi"/>
          <w:sz w:val="22"/>
          <w:szCs w:val="22"/>
        </w:rPr>
        <w:t xml:space="preserve"> reklamy</w:t>
      </w:r>
      <w:r w:rsidRPr="00DC40F5">
        <w:rPr>
          <w:rFonts w:asciiTheme="minorHAnsi" w:hAnsiTheme="minorHAnsi" w:cstheme="minorHAnsi"/>
          <w:b/>
          <w:bCs/>
          <w:sz w:val="22"/>
          <w:szCs w:val="22"/>
        </w:rPr>
        <w:t xml:space="preserve"> sytuowan</w:t>
      </w:r>
      <w:r w:rsidR="00266752" w:rsidRPr="00DC40F5">
        <w:rPr>
          <w:rFonts w:asciiTheme="minorHAnsi" w:hAnsiTheme="minorHAnsi" w:cstheme="minorHAnsi"/>
          <w:b/>
          <w:bCs/>
          <w:sz w:val="22"/>
          <w:szCs w:val="22"/>
        </w:rPr>
        <w:t>ych</w:t>
      </w:r>
      <w:r w:rsidRPr="00DC40F5">
        <w:rPr>
          <w:rFonts w:asciiTheme="minorHAnsi" w:hAnsiTheme="minorHAnsi" w:cstheme="minorHAnsi"/>
          <w:b/>
          <w:bCs/>
          <w:sz w:val="22"/>
          <w:szCs w:val="22"/>
        </w:rPr>
        <w:t xml:space="preserve"> na budynkach </w:t>
      </w:r>
      <w:r w:rsidRPr="00DC40F5">
        <w:rPr>
          <w:rFonts w:asciiTheme="minorHAnsi" w:hAnsiTheme="minorHAnsi" w:cstheme="minorHAnsi"/>
          <w:sz w:val="22"/>
          <w:szCs w:val="22"/>
        </w:rPr>
        <w:t>– dopuszcza się wyłącznie:</w:t>
      </w:r>
    </w:p>
    <w:p w14:paraId="13119597" w14:textId="77777777" w:rsidR="009926FE" w:rsidRPr="00DC40F5" w:rsidRDefault="009926FE" w:rsidP="0078488C">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sprzedażową;</w:t>
      </w:r>
    </w:p>
    <w:p w14:paraId="24A46A8B" w14:textId="77777777" w:rsidR="009926FE" w:rsidRPr="00DC40F5" w:rsidRDefault="009926FE" w:rsidP="0078488C">
      <w:pPr>
        <w:pStyle w:val="PUNKTY"/>
        <w:numPr>
          <w:ilvl w:val="2"/>
          <w:numId w:val="21"/>
        </w:numPr>
        <w:spacing w:after="0"/>
        <w:jc w:val="both"/>
        <w:rPr>
          <w:rFonts w:asciiTheme="minorHAnsi" w:hAnsiTheme="minorHAnsi" w:cstheme="minorHAnsi"/>
          <w:sz w:val="22"/>
          <w:szCs w:val="22"/>
        </w:rPr>
      </w:pPr>
      <w:r w:rsidRPr="00DC40F5">
        <w:rPr>
          <w:rFonts w:asciiTheme="minorHAnsi" w:hAnsiTheme="minorHAnsi" w:cstheme="minorHAnsi"/>
          <w:sz w:val="22"/>
          <w:szCs w:val="22"/>
        </w:rPr>
        <w:t>reklamę okolicznościową w tym reklamę wyborczą.</w:t>
      </w:r>
    </w:p>
    <w:p w14:paraId="5298222C" w14:textId="77777777" w:rsidR="009926FE" w:rsidRPr="00DC40F5" w:rsidRDefault="009926FE" w:rsidP="0078488C">
      <w:pPr>
        <w:pStyle w:val="Nagwek3"/>
        <w:numPr>
          <w:ilvl w:val="1"/>
          <w:numId w:val="16"/>
        </w:numPr>
        <w:spacing w:after="0"/>
        <w:ind w:left="-141"/>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 xml:space="preserve">reklamy sprzedażowej </w:t>
      </w:r>
      <w:r w:rsidRPr="00DC40F5">
        <w:rPr>
          <w:rFonts w:asciiTheme="minorHAnsi" w:hAnsiTheme="minorHAnsi" w:cstheme="minorHAnsi"/>
          <w:sz w:val="22"/>
          <w:szCs w:val="22"/>
        </w:rPr>
        <w:t>ustala się:</w:t>
      </w:r>
    </w:p>
    <w:p w14:paraId="3163DD5C"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5F2FD10F" w14:textId="79B782F1"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w:t>
      </w:r>
      <w:r w:rsidR="008C5540" w:rsidRPr="00DC40F5">
        <w:rPr>
          <w:rFonts w:asciiTheme="minorHAnsi" w:hAnsiTheme="minorHAnsi" w:cstheme="minorHAnsi"/>
          <w:sz w:val="22"/>
          <w:szCs w:val="22"/>
        </w:rPr>
        <w:t xml:space="preserve">nie mniejszej niż 0,3 m </w:t>
      </w:r>
      <w:r w:rsidRPr="00DC40F5">
        <w:rPr>
          <w:rFonts w:asciiTheme="minorHAnsi" w:hAnsiTheme="minorHAnsi" w:cstheme="minorHAnsi"/>
          <w:sz w:val="22"/>
          <w:szCs w:val="22"/>
        </w:rPr>
        <w:t>od krawędzi elewacji oraz istotnych detali architektonicznych,</w:t>
      </w:r>
    </w:p>
    <w:p w14:paraId="487426F5"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2B075E2C"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54B4774E"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2A51C374"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1DC403FF"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03DA12B9"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600D08D0"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6F1809F2"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 z wyłączeniem reklamy wyborczej ustala się:</w:t>
      </w:r>
    </w:p>
    <w:p w14:paraId="084288D2" w14:textId="77777777" w:rsidR="009926FE" w:rsidRPr="00DC40F5" w:rsidRDefault="009926FE" w:rsidP="0078488C">
      <w:pPr>
        <w:pStyle w:val="PUNKTY"/>
        <w:numPr>
          <w:ilvl w:val="2"/>
          <w:numId w:val="23"/>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7B879629"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maksymalne gabaryty: </w:t>
      </w:r>
    </w:p>
    <w:p w14:paraId="1B9893BD"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768826A"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0F6004A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719F8D4D"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10FCAEDF"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48CD6A11" w14:textId="77777777" w:rsidR="009926FE" w:rsidRPr="00DC40F5" w:rsidRDefault="009926FE"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sytuowania reklamy </w:t>
      </w:r>
      <w:r w:rsidRPr="00DC40F5">
        <w:rPr>
          <w:rFonts w:asciiTheme="minorHAnsi" w:hAnsiTheme="minorHAnsi" w:cstheme="minorHAnsi"/>
          <w:b/>
          <w:bCs/>
          <w:sz w:val="22"/>
          <w:szCs w:val="22"/>
        </w:rPr>
        <w:t>wyborczej</w:t>
      </w:r>
      <w:r w:rsidRPr="00DC40F5">
        <w:rPr>
          <w:rFonts w:asciiTheme="minorHAnsi" w:hAnsiTheme="minorHAnsi" w:cstheme="minorHAnsi"/>
          <w:sz w:val="22"/>
          <w:szCs w:val="22"/>
        </w:rPr>
        <w:t xml:space="preserve"> ustala się:</w:t>
      </w:r>
    </w:p>
    <w:p w14:paraId="0B6AEBD7"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FE64C88"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6112C47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2806DE05"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A803DC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14CF04F0"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64FD3883"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616DE4CF" w14:textId="77777777"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4FEFD6A1" w14:textId="52FA26BF" w:rsidR="009926FE" w:rsidRPr="00DC40F5" w:rsidRDefault="009926FE" w:rsidP="0078488C">
      <w:pPr>
        <w:pStyle w:val="PUNKTY"/>
        <w:numPr>
          <w:ilvl w:val="2"/>
          <w:numId w:val="22"/>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r w:rsidR="00DF3102" w:rsidRPr="00DC40F5">
        <w:rPr>
          <w:rFonts w:asciiTheme="minorHAnsi" w:hAnsiTheme="minorHAnsi" w:cstheme="minorHAnsi"/>
          <w:sz w:val="22"/>
          <w:szCs w:val="22"/>
        </w:rPr>
        <w:t>.</w:t>
      </w:r>
    </w:p>
    <w:p w14:paraId="3F09BAE0" w14:textId="2E7BC8F0" w:rsidR="009926FE"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009926FE" w:rsidRPr="00DC40F5">
        <w:rPr>
          <w:rStyle w:val="Nagwek2Znak"/>
          <w:rFonts w:asciiTheme="minorHAnsi" w:hAnsiTheme="minorHAnsi" w:cstheme="minorHAnsi"/>
          <w:b/>
          <w:bCs/>
          <w:sz w:val="22"/>
          <w:szCs w:val="22"/>
        </w:rPr>
        <w:t>wolnostojące</w:t>
      </w:r>
      <w:r w:rsidRPr="00DC40F5">
        <w:rPr>
          <w:rStyle w:val="Nagwek2Znak"/>
          <w:rFonts w:asciiTheme="minorHAnsi" w:hAnsiTheme="minorHAnsi" w:cstheme="minorHAnsi"/>
          <w:b/>
          <w:bCs/>
          <w:sz w:val="22"/>
          <w:szCs w:val="22"/>
        </w:rPr>
        <w:t xml:space="preserve">j </w:t>
      </w:r>
      <w:r w:rsidRPr="00DC40F5">
        <w:rPr>
          <w:rStyle w:val="Nagwek2Znak"/>
          <w:rFonts w:asciiTheme="minorHAnsi" w:hAnsiTheme="minorHAnsi" w:cstheme="minorHAnsi"/>
          <w:sz w:val="22"/>
          <w:szCs w:val="22"/>
        </w:rPr>
        <w:t>ustala się</w:t>
      </w:r>
      <w:r w:rsidR="009926FE" w:rsidRPr="00DC40F5">
        <w:rPr>
          <w:rStyle w:val="Nagwek2Znak"/>
          <w:rFonts w:asciiTheme="minorHAnsi" w:hAnsiTheme="minorHAnsi" w:cstheme="minorHAnsi"/>
          <w:sz w:val="22"/>
          <w:szCs w:val="22"/>
        </w:rPr>
        <w:t>:</w:t>
      </w:r>
    </w:p>
    <w:p w14:paraId="7352FBCA" w14:textId="77777777"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6BE1C35"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764D11B1"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F5FA8C2" w14:textId="77777777" w:rsidR="00266752" w:rsidRPr="00DC40F5" w:rsidRDefault="00DA10D3"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w:t>
      </w:r>
      <w:r w:rsidR="009926FE" w:rsidRPr="00DC40F5">
        <w:rPr>
          <w:rFonts w:asciiTheme="minorHAnsi" w:hAnsiTheme="minorHAnsi" w:cstheme="minorHAnsi"/>
          <w:sz w:val="22"/>
          <w:szCs w:val="22"/>
        </w:rPr>
        <w:t xml:space="preserve"> sytuowani</w:t>
      </w:r>
      <w:r w:rsidRPr="00DC40F5">
        <w:rPr>
          <w:rFonts w:asciiTheme="minorHAnsi" w:hAnsiTheme="minorHAnsi" w:cstheme="minorHAnsi"/>
          <w:sz w:val="22"/>
          <w:szCs w:val="22"/>
        </w:rPr>
        <w:t>e</w:t>
      </w:r>
      <w:r w:rsidR="009926FE" w:rsidRPr="00DC40F5">
        <w:rPr>
          <w:rFonts w:asciiTheme="minorHAnsi" w:hAnsiTheme="minorHAnsi" w:cstheme="minorHAnsi"/>
          <w:sz w:val="22"/>
          <w:szCs w:val="22"/>
        </w:rPr>
        <w:t xml:space="preserve"> zbiorcze</w:t>
      </w:r>
      <w:r w:rsidR="00266752" w:rsidRPr="00DC40F5">
        <w:rPr>
          <w:rFonts w:asciiTheme="minorHAnsi" w:hAnsiTheme="minorHAnsi" w:cstheme="minorHAnsi"/>
          <w:sz w:val="22"/>
          <w:szCs w:val="22"/>
        </w:rPr>
        <w:t>:</w:t>
      </w:r>
    </w:p>
    <w:p w14:paraId="088A0ED8" w14:textId="77777777" w:rsidR="00266752" w:rsidRPr="00DC40F5" w:rsidRDefault="009926FE" w:rsidP="0078488C">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 ograniczeniem gabarytów do określonych w niniejszym paragrafie</w:t>
      </w:r>
      <w:r w:rsidR="00266752" w:rsidRPr="00DC40F5">
        <w:rPr>
          <w:rFonts w:asciiTheme="minorHAnsi" w:hAnsiTheme="minorHAnsi" w:cstheme="minorHAnsi"/>
          <w:sz w:val="22"/>
          <w:szCs w:val="22"/>
        </w:rPr>
        <w:t>,</w:t>
      </w:r>
    </w:p>
    <w:p w14:paraId="05AC97A2" w14:textId="7B4D6E94" w:rsidR="009926FE" w:rsidRPr="00DC40F5" w:rsidRDefault="00261B39" w:rsidP="0078488C">
      <w:pPr>
        <w:pStyle w:val="PUNKTY"/>
        <w:numPr>
          <w:ilvl w:val="4"/>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dla pojedynczej</w:t>
      </w:r>
      <w:r w:rsidRPr="00DC40F5">
        <w:rPr>
          <w:rFonts w:asciiTheme="minorHAnsi" w:hAnsiTheme="minorHAnsi" w:cstheme="minorHAnsi"/>
          <w:sz w:val="22"/>
          <w:szCs w:val="22"/>
        </w:rPr>
        <w:t xml:space="preserve"> </w:t>
      </w:r>
      <w:r w:rsidR="009926FE" w:rsidRPr="00DC40F5">
        <w:rPr>
          <w:rFonts w:asciiTheme="minorHAnsi" w:hAnsiTheme="minorHAnsi" w:cstheme="minorHAnsi"/>
          <w:sz w:val="22"/>
          <w:szCs w:val="22"/>
        </w:rPr>
        <w:t xml:space="preserve">powierzchni ekspozycyjnej dla jednej konstrukcji zbiorczej nieprzekraczającej </w:t>
      </w:r>
      <w:r>
        <w:rPr>
          <w:rFonts w:asciiTheme="minorHAnsi" w:hAnsiTheme="minorHAnsi" w:cstheme="minorHAnsi"/>
          <w:sz w:val="22"/>
          <w:szCs w:val="22"/>
        </w:rPr>
        <w:t>36 </w:t>
      </w:r>
      <w:r w:rsidR="009926FE" w:rsidRPr="00DC40F5">
        <w:rPr>
          <w:rFonts w:asciiTheme="minorHAnsi" w:hAnsiTheme="minorHAnsi" w:cstheme="minorHAnsi"/>
          <w:sz w:val="22"/>
          <w:szCs w:val="22"/>
        </w:rPr>
        <w:t>m</w:t>
      </w:r>
      <w:r w:rsidR="009926FE" w:rsidRPr="00DC40F5">
        <w:rPr>
          <w:rFonts w:asciiTheme="minorHAnsi" w:hAnsiTheme="minorHAnsi" w:cstheme="minorHAnsi"/>
          <w:sz w:val="22"/>
          <w:szCs w:val="22"/>
          <w:vertAlign w:val="superscript"/>
        </w:rPr>
        <w:t>2</w:t>
      </w:r>
      <w:r w:rsidR="009926FE" w:rsidRPr="00DC40F5">
        <w:rPr>
          <w:rFonts w:asciiTheme="minorHAnsi" w:hAnsiTheme="minorHAnsi" w:cstheme="minorHAnsi"/>
          <w:sz w:val="22"/>
          <w:szCs w:val="22"/>
        </w:rPr>
        <w:t>;</w:t>
      </w:r>
    </w:p>
    <w:p w14:paraId="4941DDB8" w14:textId="4B2A4B2A"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obowiązują odległości</w:t>
      </w:r>
      <w:r w:rsidR="00266752" w:rsidRPr="00DC40F5">
        <w:rPr>
          <w:rFonts w:asciiTheme="minorHAnsi" w:hAnsiTheme="minorHAnsi" w:cstheme="minorHAnsi"/>
          <w:sz w:val="22"/>
          <w:szCs w:val="22"/>
        </w:rPr>
        <w:t xml:space="preserve"> minimalne</w:t>
      </w:r>
      <w:r w:rsidRPr="00DC40F5">
        <w:rPr>
          <w:rFonts w:asciiTheme="minorHAnsi" w:hAnsiTheme="minorHAnsi" w:cstheme="minorHAnsi"/>
          <w:sz w:val="22"/>
          <w:szCs w:val="22"/>
        </w:rPr>
        <w:t>:</w:t>
      </w:r>
    </w:p>
    <w:p w14:paraId="017E6396" w14:textId="76DB3DD3" w:rsidR="009926FE"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F243DC" w:rsidRPr="00DC40F5">
        <w:rPr>
          <w:rFonts w:asciiTheme="minorHAnsi" w:hAnsiTheme="minorHAnsi" w:cstheme="minorHAnsi"/>
          <w:sz w:val="22"/>
          <w:szCs w:val="22"/>
        </w:rPr>
        <w:t xml:space="preserve">3 </w:t>
      </w:r>
      <w:r w:rsidR="009926FE" w:rsidRPr="00DC40F5">
        <w:rPr>
          <w:rFonts w:asciiTheme="minorHAnsi" w:hAnsiTheme="minorHAnsi" w:cstheme="minorHAnsi"/>
          <w:sz w:val="22"/>
          <w:szCs w:val="22"/>
        </w:rPr>
        <w:t xml:space="preserve">m od granicy </w:t>
      </w:r>
      <w:r w:rsidR="009F6265" w:rsidRPr="00DC40F5">
        <w:rPr>
          <w:rFonts w:asciiTheme="minorHAnsi" w:hAnsiTheme="minorHAnsi" w:cstheme="minorHAnsi"/>
          <w:sz w:val="22"/>
          <w:szCs w:val="22"/>
        </w:rPr>
        <w:t>nieruchomości</w:t>
      </w:r>
      <w:r w:rsidR="009926FE" w:rsidRPr="00DC40F5">
        <w:rPr>
          <w:rFonts w:asciiTheme="minorHAnsi" w:hAnsiTheme="minorHAnsi" w:cstheme="minorHAnsi"/>
          <w:sz w:val="22"/>
          <w:szCs w:val="22"/>
        </w:rPr>
        <w:t>, na której się znajdują,</w:t>
      </w:r>
    </w:p>
    <w:p w14:paraId="00973D12" w14:textId="492DE988" w:rsidR="00DC34E4" w:rsidRPr="00DC40F5" w:rsidRDefault="00DF3102"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3</w:t>
      </w:r>
      <w:r w:rsidR="009926FE" w:rsidRPr="00DC40F5">
        <w:rPr>
          <w:rFonts w:asciiTheme="minorHAnsi" w:hAnsiTheme="minorHAnsi" w:cstheme="minorHAnsi"/>
          <w:sz w:val="22"/>
          <w:szCs w:val="22"/>
        </w:rPr>
        <w:t xml:space="preserve"> m od budynku</w:t>
      </w:r>
      <w:r w:rsidR="00DC34E4" w:rsidRPr="00DC40F5">
        <w:rPr>
          <w:rFonts w:asciiTheme="minorHAnsi" w:hAnsiTheme="minorHAnsi" w:cstheme="minorHAnsi"/>
          <w:sz w:val="22"/>
          <w:szCs w:val="22"/>
        </w:rPr>
        <w:t>;</w:t>
      </w:r>
    </w:p>
    <w:p w14:paraId="68BF1D06" w14:textId="5C365588" w:rsidR="009926FE" w:rsidRPr="00DC40F5" w:rsidRDefault="00DC34E4"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- 15 m od kapliczek</w:t>
      </w:r>
      <w:r w:rsidR="009926FE" w:rsidRPr="00DC40F5">
        <w:rPr>
          <w:rFonts w:asciiTheme="minorHAnsi" w:hAnsiTheme="minorHAnsi" w:cstheme="minorHAnsi"/>
          <w:sz w:val="22"/>
          <w:szCs w:val="22"/>
        </w:rPr>
        <w:t>;</w:t>
      </w:r>
    </w:p>
    <w:p w14:paraId="7B7A4F98" w14:textId="63F64BC2" w:rsidR="00110D34"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w zakresie gabarytów powierzchni ekspozycyjnej</w:t>
      </w:r>
      <w:r w:rsidR="00110D34">
        <w:rPr>
          <w:rFonts w:asciiTheme="minorHAnsi" w:hAnsiTheme="minorHAnsi" w:cstheme="minorHAnsi"/>
          <w:sz w:val="22"/>
          <w:szCs w:val="22"/>
        </w:rPr>
        <w:t>:</w:t>
      </w:r>
      <w:r w:rsidRPr="00DC40F5">
        <w:rPr>
          <w:rFonts w:asciiTheme="minorHAnsi" w:hAnsiTheme="minorHAnsi" w:cstheme="minorHAnsi"/>
          <w:sz w:val="22"/>
          <w:szCs w:val="22"/>
        </w:rPr>
        <w:t xml:space="preserve"> </w:t>
      </w:r>
    </w:p>
    <w:p w14:paraId="06C95D7B" w14:textId="7A070C93" w:rsidR="009926FE" w:rsidRPr="00DC40F5" w:rsidRDefault="009926FE" w:rsidP="00110D34">
      <w:pPr>
        <w:pStyle w:val="PUNKTY"/>
        <w:numPr>
          <w:ilvl w:val="3"/>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obowiązują następujące formaty:</w:t>
      </w:r>
    </w:p>
    <w:p w14:paraId="36B661EE" w14:textId="77777777" w:rsidR="00002F53" w:rsidRPr="00DC40F5" w:rsidRDefault="00002F53"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1,2x1,8,</w:t>
      </w:r>
    </w:p>
    <w:p w14:paraId="7613DEA5" w14:textId="1D43378A"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3x1 m,</w:t>
      </w:r>
    </w:p>
    <w:p w14:paraId="73514B29" w14:textId="77777777"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3x2 m,</w:t>
      </w:r>
    </w:p>
    <w:p w14:paraId="10BD6167" w14:textId="77777777"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6x2 m,</w:t>
      </w:r>
    </w:p>
    <w:p w14:paraId="4C4E697C" w14:textId="77777777"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3,54x2,47 m,</w:t>
      </w:r>
    </w:p>
    <w:p w14:paraId="7731954E" w14:textId="77BB7671"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4x3 m</w:t>
      </w:r>
      <w:r w:rsidR="00002F53" w:rsidRPr="00DC40F5">
        <w:rPr>
          <w:rFonts w:asciiTheme="minorHAnsi" w:hAnsiTheme="minorHAnsi" w:cstheme="minorHAnsi"/>
          <w:sz w:val="22"/>
          <w:szCs w:val="22"/>
        </w:rPr>
        <w:t>,</w:t>
      </w:r>
    </w:p>
    <w:p w14:paraId="4439DAAE" w14:textId="77777777" w:rsidR="009926FE" w:rsidRPr="00DC40F5" w:rsidRDefault="009926FE"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5,04x2,38 m,</w:t>
      </w:r>
    </w:p>
    <w:p w14:paraId="5AD801FA" w14:textId="77777777" w:rsidR="00110D34" w:rsidRDefault="00002F53" w:rsidP="00110D34">
      <w:pPr>
        <w:pStyle w:val="PUNKTY"/>
        <w:numPr>
          <w:ilvl w:val="4"/>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6x3m</w:t>
      </w:r>
      <w:r w:rsidR="00110D34">
        <w:rPr>
          <w:rFonts w:asciiTheme="minorHAnsi" w:hAnsiTheme="minorHAnsi" w:cstheme="minorHAnsi"/>
          <w:sz w:val="22"/>
          <w:szCs w:val="22"/>
        </w:rPr>
        <w:t>,</w:t>
      </w:r>
    </w:p>
    <w:p w14:paraId="6766E4AA" w14:textId="5BC8C6AF" w:rsidR="00261B39" w:rsidRDefault="00261B39" w:rsidP="00110D34">
      <w:pPr>
        <w:pStyle w:val="PUNKTY"/>
        <w:numPr>
          <w:ilvl w:val="4"/>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12x3m,</w:t>
      </w:r>
    </w:p>
    <w:p w14:paraId="58C987D7" w14:textId="68007F1D" w:rsidR="00002F53" w:rsidRPr="00DC40F5" w:rsidRDefault="00110D34" w:rsidP="00110D34">
      <w:pPr>
        <w:pStyle w:val="PUNKTY"/>
        <w:numPr>
          <w:ilvl w:val="3"/>
          <w:numId w:val="7"/>
        </w:numPr>
        <w:spacing w:after="0"/>
        <w:contextualSpacing/>
        <w:jc w:val="both"/>
        <w:rPr>
          <w:rFonts w:asciiTheme="minorHAnsi" w:hAnsiTheme="minorHAnsi" w:cstheme="minorHAnsi"/>
          <w:sz w:val="22"/>
          <w:szCs w:val="22"/>
        </w:rPr>
      </w:pPr>
      <w:r>
        <w:rPr>
          <w:rFonts w:asciiTheme="minorHAnsi" w:hAnsiTheme="minorHAnsi" w:cstheme="minorHAnsi"/>
          <w:sz w:val="22"/>
          <w:szCs w:val="22"/>
        </w:rPr>
        <w:t>przy czym dla formatów a i c dopuszcza się układ pionowy oraz tolerancję różnicy wymiaru, wynoszącą 1m;</w:t>
      </w:r>
    </w:p>
    <w:p w14:paraId="0464C5ED" w14:textId="7D5C6646" w:rsidR="009926FE" w:rsidRPr="00DC40F5" w:rsidRDefault="0074669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w</w:t>
      </w:r>
      <w:r w:rsidR="009926FE" w:rsidRPr="00DC40F5">
        <w:rPr>
          <w:rFonts w:asciiTheme="minorHAnsi" w:hAnsiTheme="minorHAnsi" w:cstheme="minorHAnsi"/>
          <w:sz w:val="22"/>
          <w:szCs w:val="22"/>
        </w:rPr>
        <w:t xml:space="preserve"> zakresie konstrukcji obowiązuj</w:t>
      </w:r>
      <w:r w:rsidRPr="00DC40F5">
        <w:rPr>
          <w:rFonts w:asciiTheme="minorHAnsi" w:hAnsiTheme="minorHAnsi" w:cstheme="minorHAnsi"/>
          <w:sz w:val="22"/>
          <w:szCs w:val="22"/>
        </w:rPr>
        <w:t xml:space="preserve">e </w:t>
      </w:r>
      <w:r w:rsidR="009926FE" w:rsidRPr="00DC40F5">
        <w:rPr>
          <w:rFonts w:asciiTheme="minorHAnsi" w:hAnsiTheme="minorHAnsi" w:cstheme="minorHAnsi"/>
          <w:sz w:val="22"/>
          <w:szCs w:val="22"/>
        </w:rPr>
        <w:t>wysokość</w:t>
      </w:r>
      <w:r w:rsidR="00002F53" w:rsidRPr="00DC40F5">
        <w:rPr>
          <w:rFonts w:asciiTheme="minorHAnsi" w:hAnsiTheme="minorHAnsi" w:cstheme="minorHAnsi"/>
          <w:sz w:val="22"/>
          <w:szCs w:val="22"/>
        </w:rPr>
        <w:t xml:space="preserve"> maksymalna</w:t>
      </w:r>
      <w:r w:rsidR="009926FE" w:rsidRPr="00DC40F5">
        <w:rPr>
          <w:rFonts w:asciiTheme="minorHAnsi" w:hAnsiTheme="minorHAnsi" w:cstheme="minorHAnsi"/>
          <w:sz w:val="22"/>
          <w:szCs w:val="22"/>
        </w:rPr>
        <w:t xml:space="preserve">: </w:t>
      </w:r>
      <w:r w:rsidR="00002F53" w:rsidRPr="00DC40F5">
        <w:rPr>
          <w:rFonts w:asciiTheme="minorHAnsi" w:hAnsiTheme="minorHAnsi" w:cstheme="minorHAnsi"/>
          <w:sz w:val="22"/>
          <w:szCs w:val="22"/>
        </w:rPr>
        <w:t>16</w:t>
      </w:r>
      <w:r w:rsidR="009926FE" w:rsidRPr="00DC40F5">
        <w:rPr>
          <w:rFonts w:asciiTheme="minorHAnsi" w:hAnsiTheme="minorHAnsi" w:cstheme="minorHAnsi"/>
          <w:sz w:val="22"/>
          <w:szCs w:val="22"/>
        </w:rPr>
        <w:t xml:space="preserve"> m,</w:t>
      </w:r>
    </w:p>
    <w:p w14:paraId="14B4747A" w14:textId="77777777"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69E51C7F" w14:textId="0EEE375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obowiązuje kolorystyka elementów konstrukcyjnych szara i czarna dla metalowych części malowanych,</w:t>
      </w:r>
    </w:p>
    <w:p w14:paraId="15832C79"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wysoki standard jakościowy,</w:t>
      </w:r>
    </w:p>
    <w:p w14:paraId="644DECDB"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posadowienia,</w:t>
      </w:r>
    </w:p>
    <w:p w14:paraId="1C8471AA" w14:textId="77777777" w:rsidR="009926FE" w:rsidRPr="00DC40F5" w:rsidRDefault="009926FE"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standard wyświetlania;</w:t>
      </w:r>
    </w:p>
    <w:p w14:paraId="20095403" w14:textId="660D6FF2" w:rsidR="009926FE" w:rsidRPr="00DC40F5" w:rsidRDefault="009926FE" w:rsidP="0078488C">
      <w:pPr>
        <w:pStyle w:val="PUNKTY"/>
        <w:numPr>
          <w:ilvl w:val="2"/>
          <w:numId w:val="24"/>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beton, metal, tworzywo sztuczne, papier, szkło.</w:t>
      </w:r>
    </w:p>
    <w:p w14:paraId="289C3F5C" w14:textId="77777777" w:rsidR="001C7EFB" w:rsidRPr="00DC40F5" w:rsidRDefault="001C7EFB" w:rsidP="0078488C">
      <w:pPr>
        <w:pStyle w:val="Nagwek1"/>
        <w:spacing w:after="0"/>
        <w:rPr>
          <w:rFonts w:asciiTheme="minorHAnsi" w:hAnsiTheme="minorHAnsi" w:cstheme="minorHAnsi"/>
          <w:sz w:val="22"/>
          <w:szCs w:val="22"/>
        </w:rPr>
      </w:pPr>
    </w:p>
    <w:p w14:paraId="0150CBE2" w14:textId="6831739E"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4.3.</w:t>
      </w:r>
      <w:r w:rsidRPr="00DC40F5">
        <w:rPr>
          <w:rFonts w:asciiTheme="minorHAnsi" w:hAnsiTheme="minorHAnsi" w:cstheme="minorHAnsi"/>
          <w:sz w:val="22"/>
          <w:szCs w:val="22"/>
        </w:rPr>
        <w:br/>
        <w:t>Postanowienia dla ogrodzeń w obszarze koncentracji handlu i usług.</w:t>
      </w:r>
    </w:p>
    <w:p w14:paraId="4294A871" w14:textId="77777777" w:rsidR="006815DB" w:rsidRPr="00DC40F5" w:rsidRDefault="006815DB" w:rsidP="0078488C">
      <w:pPr>
        <w:spacing w:after="0"/>
        <w:rPr>
          <w:rFonts w:asciiTheme="minorHAnsi" w:hAnsiTheme="minorHAnsi" w:cstheme="minorHAnsi"/>
          <w:sz w:val="22"/>
          <w:szCs w:val="22"/>
        </w:rPr>
      </w:pPr>
    </w:p>
    <w:p w14:paraId="3A33132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547283BA"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48345820" w14:textId="64982C35" w:rsidR="001C7EFB"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14A04E34" w14:textId="37876396" w:rsidR="00B70284" w:rsidRPr="00B70284" w:rsidRDefault="00B70284" w:rsidP="00B70284">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1B25B080"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0FF0CF0F"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6DEB2BF3" w14:textId="53DFC5C1" w:rsidR="00645567"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xml:space="preserve">: </w:t>
      </w:r>
      <w:r w:rsidR="00645567" w:rsidRPr="00DC40F5">
        <w:rPr>
          <w:rFonts w:asciiTheme="minorHAnsi" w:hAnsiTheme="minorHAnsi" w:cstheme="minorHAnsi"/>
          <w:sz w:val="22"/>
          <w:szCs w:val="22"/>
        </w:rPr>
        <w:t>2,2</w:t>
      </w:r>
      <w:r w:rsidRPr="00DC40F5">
        <w:rPr>
          <w:rFonts w:asciiTheme="minorHAnsi" w:hAnsiTheme="minorHAnsi" w:cstheme="minorHAnsi"/>
          <w:sz w:val="22"/>
          <w:szCs w:val="22"/>
        </w:rPr>
        <w:t xml:space="preserve"> m, z wyłączeniem wysokości</w:t>
      </w:r>
      <w:r w:rsidR="00645567" w:rsidRPr="00DC40F5">
        <w:rPr>
          <w:rFonts w:asciiTheme="minorHAnsi" w:hAnsiTheme="minorHAnsi" w:cstheme="minorHAnsi"/>
          <w:sz w:val="22"/>
          <w:szCs w:val="22"/>
        </w:rPr>
        <w:t>:</w:t>
      </w:r>
    </w:p>
    <w:p w14:paraId="343FAF3A" w14:textId="77777777" w:rsidR="00645567" w:rsidRPr="00DC40F5" w:rsidRDefault="001C7EFB"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 bram i furt</w:t>
      </w:r>
      <w:r w:rsidR="00645567" w:rsidRPr="00DC40F5">
        <w:rPr>
          <w:rFonts w:asciiTheme="minorHAnsi" w:hAnsiTheme="minorHAnsi" w:cstheme="minorHAnsi"/>
          <w:sz w:val="22"/>
          <w:szCs w:val="22"/>
        </w:rPr>
        <w:t>,</w:t>
      </w:r>
    </w:p>
    <w:p w14:paraId="76F9317D" w14:textId="09DFAF06"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stref dostaw magazynów,</w:t>
      </w:r>
    </w:p>
    <w:p w14:paraId="50EC8E89" w14:textId="40EE8A4F"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infrastruktury technicznej, jeśli wymagają one zapewnienia bezpieczeństwa,</w:t>
      </w:r>
    </w:p>
    <w:p w14:paraId="1E24ED92" w14:textId="649FC1FC" w:rsidR="00645567" w:rsidRPr="00DC40F5" w:rsidRDefault="00645567" w:rsidP="0078488C">
      <w:pPr>
        <w:pStyle w:val="PUNKTY"/>
        <w:numPr>
          <w:ilvl w:val="3"/>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ogrodzeń obiektów sportu.</w:t>
      </w:r>
    </w:p>
    <w:p w14:paraId="63BADA6D" w14:textId="3AC971C1"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125A6D94"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322A8269"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23D9C01A"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73AB63A2"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111A34EA" w14:textId="77777777" w:rsidR="001C7EFB" w:rsidRPr="00DC40F5" w:rsidRDefault="001C7EFB"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356CC09D"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28260514"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559D9307" w14:textId="77777777" w:rsidR="001C7EFB" w:rsidRPr="00DC40F5" w:rsidRDefault="001C7EFB"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191E4751" w14:textId="77777777" w:rsidR="001C7EFB" w:rsidRPr="00DC40F5" w:rsidRDefault="001C7EFB" w:rsidP="0078488C">
      <w:pPr>
        <w:pStyle w:val="Nagwek1"/>
        <w:spacing w:after="0"/>
        <w:rPr>
          <w:rFonts w:asciiTheme="minorHAnsi" w:hAnsiTheme="minorHAnsi" w:cstheme="minorHAnsi"/>
          <w:sz w:val="22"/>
          <w:szCs w:val="22"/>
        </w:rPr>
      </w:pPr>
    </w:p>
    <w:p w14:paraId="39A2A4C0" w14:textId="679854BD" w:rsidR="001C7EFB" w:rsidRPr="00DC40F5" w:rsidRDefault="001C7EF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Rozdział 4</w:t>
      </w:r>
      <w:r w:rsidR="00DE311A" w:rsidRPr="00DC40F5">
        <w:rPr>
          <w:rFonts w:asciiTheme="minorHAnsi" w:hAnsiTheme="minorHAnsi" w:cstheme="minorHAnsi"/>
          <w:sz w:val="22"/>
          <w:szCs w:val="22"/>
        </w:rPr>
        <w:t>.4.</w:t>
      </w:r>
      <w:r w:rsidRPr="00DC40F5">
        <w:rPr>
          <w:rFonts w:asciiTheme="minorHAnsi" w:hAnsiTheme="minorHAnsi" w:cstheme="minorHAnsi"/>
          <w:sz w:val="22"/>
          <w:szCs w:val="22"/>
        </w:rPr>
        <w:br/>
        <w:t xml:space="preserve">Postanowienia dla obiektów małej architektury w obszarze </w:t>
      </w:r>
      <w:r w:rsidR="00645567" w:rsidRPr="00DC40F5">
        <w:rPr>
          <w:rFonts w:asciiTheme="minorHAnsi" w:hAnsiTheme="minorHAnsi" w:cstheme="minorHAnsi"/>
          <w:sz w:val="22"/>
          <w:szCs w:val="22"/>
        </w:rPr>
        <w:t>koncentracji handlu i usług</w:t>
      </w:r>
      <w:r w:rsidRPr="00DC40F5">
        <w:rPr>
          <w:rFonts w:asciiTheme="minorHAnsi" w:hAnsiTheme="minorHAnsi" w:cstheme="minorHAnsi"/>
          <w:sz w:val="22"/>
          <w:szCs w:val="22"/>
        </w:rPr>
        <w:t>.</w:t>
      </w:r>
    </w:p>
    <w:p w14:paraId="2F9727AD" w14:textId="77777777" w:rsidR="001C7EFB" w:rsidRPr="00DC40F5" w:rsidRDefault="001C7EFB" w:rsidP="0078488C">
      <w:pPr>
        <w:pStyle w:val="Nagwek1"/>
        <w:spacing w:after="0"/>
        <w:rPr>
          <w:rFonts w:asciiTheme="minorHAnsi" w:hAnsiTheme="minorHAnsi" w:cstheme="minorHAnsi"/>
          <w:sz w:val="22"/>
          <w:szCs w:val="22"/>
        </w:rPr>
      </w:pPr>
    </w:p>
    <w:p w14:paraId="54D9EE17" w14:textId="77777777" w:rsidR="001C7EFB" w:rsidRPr="00DC40F5" w:rsidRDefault="001C7EFB"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478FC4D1"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717E654F" w14:textId="26FC914F" w:rsidR="001C7EFB" w:rsidRPr="00DC40F5" w:rsidRDefault="005062F7"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1C7EFB"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19016A4F"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66580DAC"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Gabaryty maksymalne: wysokość 6 m.</w:t>
      </w:r>
    </w:p>
    <w:p w14:paraId="5B11696F" w14:textId="77777777" w:rsidR="001C7EFB" w:rsidRPr="00DC40F5" w:rsidRDefault="001C7EFB"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Standardy jakościowe:</w:t>
      </w:r>
    </w:p>
    <w:p w14:paraId="46069B05"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wysoki standard jakościowy;</w:t>
      </w:r>
    </w:p>
    <w:p w14:paraId="0675E48A" w14:textId="77777777" w:rsidR="001C7EFB" w:rsidRPr="00DC40F5" w:rsidRDefault="001C7EFB"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73CD2DD0" w14:textId="5F636B00" w:rsidR="001C7EFB"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Dopuszcza się następujące materiały budowlane</w:t>
      </w:r>
      <w:r w:rsidR="001C7EFB" w:rsidRPr="00DC40F5">
        <w:rPr>
          <w:rFonts w:asciiTheme="minorHAnsi" w:hAnsiTheme="minorHAnsi" w:cstheme="minorHAnsi"/>
          <w:sz w:val="22"/>
          <w:szCs w:val="22"/>
        </w:rPr>
        <w:t>: dopuszcza się: beton, drewno, metal, tworzywo sztuczne, szkło i kamień.</w:t>
      </w:r>
    </w:p>
    <w:p w14:paraId="5A5068CD" w14:textId="3CE4E49D" w:rsidR="00261B39" w:rsidRDefault="00261B39" w:rsidP="0078488C">
      <w:pPr>
        <w:pStyle w:val="Nagwek1"/>
        <w:spacing w:after="0"/>
        <w:rPr>
          <w:rFonts w:asciiTheme="minorHAnsi" w:hAnsiTheme="minorHAnsi" w:cstheme="minorHAnsi"/>
          <w:sz w:val="22"/>
          <w:szCs w:val="22"/>
        </w:rPr>
      </w:pPr>
    </w:p>
    <w:p w14:paraId="16311B2A" w14:textId="77777777" w:rsidR="00261B39" w:rsidRDefault="00261B39" w:rsidP="0078488C">
      <w:pPr>
        <w:pStyle w:val="Nagwek1"/>
        <w:spacing w:after="0"/>
        <w:rPr>
          <w:rFonts w:asciiTheme="minorHAnsi" w:hAnsiTheme="minorHAnsi" w:cstheme="minorHAnsi"/>
          <w:sz w:val="22"/>
          <w:szCs w:val="22"/>
        </w:rPr>
      </w:pPr>
    </w:p>
    <w:p w14:paraId="56172C22" w14:textId="5ED46B9C"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Dział 5 </w:t>
      </w:r>
    </w:p>
    <w:p w14:paraId="5204F156" w14:textId="5E7CB226" w:rsidR="004530BB" w:rsidRPr="00DC40F5" w:rsidRDefault="004530BB"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Przepisy szczegółowe dla obszaru spokoju reklamowego.</w:t>
      </w:r>
    </w:p>
    <w:p w14:paraId="651ACA8F" w14:textId="77777777" w:rsidR="00870FB9" w:rsidRPr="00DC40F5" w:rsidRDefault="00870FB9" w:rsidP="0078488C">
      <w:pPr>
        <w:spacing w:after="0"/>
        <w:rPr>
          <w:rFonts w:asciiTheme="minorHAnsi" w:hAnsiTheme="minorHAnsi" w:cstheme="minorHAnsi"/>
          <w:sz w:val="22"/>
          <w:szCs w:val="22"/>
        </w:rPr>
      </w:pPr>
    </w:p>
    <w:p w14:paraId="2B665053" w14:textId="52A7290C"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5.1.</w:t>
      </w:r>
    </w:p>
    <w:p w14:paraId="672C9C6C" w14:textId="5A57025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Szyldy w obszarze spokoju reklamowego.</w:t>
      </w:r>
    </w:p>
    <w:p w14:paraId="6E3F05F0" w14:textId="77777777" w:rsidR="00870FB9" w:rsidRPr="00DC40F5" w:rsidRDefault="00870FB9" w:rsidP="0078488C">
      <w:pPr>
        <w:pStyle w:val="Nagwek1"/>
        <w:spacing w:after="0"/>
        <w:rPr>
          <w:rFonts w:asciiTheme="minorHAnsi" w:hAnsiTheme="minorHAnsi" w:cstheme="minorHAnsi"/>
          <w:sz w:val="22"/>
          <w:szCs w:val="22"/>
        </w:rPr>
      </w:pPr>
    </w:p>
    <w:p w14:paraId="23C44C53" w14:textId="77777777" w:rsidR="00155536" w:rsidRPr="00DC40F5" w:rsidRDefault="00155536"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1. Dopuszcza się sytuowanie szyldów wyłącznie na zasadach i warunkach określonych w niniejszym rozdziale, we wskazanych w nim gabarytach i z ograniczeniem maksymalnej liczby szyldów dopuszczalnych dla każdej działalności prowadzonej na danej nieruchomości.</w:t>
      </w:r>
    </w:p>
    <w:p w14:paraId="6DC59C15" w14:textId="77777777" w:rsidR="00CC1B3B" w:rsidRDefault="00CC1B3B" w:rsidP="00CC1B3B">
      <w:pPr>
        <w:pStyle w:val="Nagwek3"/>
        <w:numPr>
          <w:ilvl w:val="1"/>
          <w:numId w:val="1"/>
        </w:numPr>
        <w:spacing w:after="0"/>
        <w:ind w:left="-142"/>
        <w:contextualSpacing w:val="0"/>
        <w:jc w:val="both"/>
        <w:rPr>
          <w:rFonts w:asciiTheme="minorHAnsi" w:hAnsiTheme="minorHAnsi" w:cstheme="minorHAnsi"/>
          <w:b/>
          <w:bCs/>
          <w:sz w:val="22"/>
          <w:szCs w:val="22"/>
        </w:rPr>
      </w:pPr>
      <w:r w:rsidRPr="00DC40F5">
        <w:rPr>
          <w:rFonts w:asciiTheme="minorHAnsi" w:hAnsiTheme="minorHAnsi" w:cstheme="minorHAnsi"/>
          <w:b/>
          <w:bCs/>
          <w:sz w:val="22"/>
          <w:szCs w:val="22"/>
        </w:rPr>
        <w:t>Warunkiem sytuowania szyldów jest</w:t>
      </w:r>
      <w:r>
        <w:rPr>
          <w:rFonts w:asciiTheme="minorHAnsi" w:hAnsiTheme="minorHAnsi" w:cstheme="minorHAnsi"/>
          <w:b/>
          <w:bCs/>
          <w:sz w:val="22"/>
          <w:szCs w:val="22"/>
        </w:rPr>
        <w:t>:</w:t>
      </w:r>
    </w:p>
    <w:p w14:paraId="5101C04C" w14:textId="77777777" w:rsidR="00CC1B3B" w:rsidRDefault="00CC1B3B" w:rsidP="00CC1B3B">
      <w:pPr>
        <w:pStyle w:val="PUNKTY"/>
        <w:numPr>
          <w:ilvl w:val="2"/>
          <w:numId w:val="1"/>
        </w:numPr>
        <w:spacing w:after="0"/>
        <w:jc w:val="both"/>
        <w:rPr>
          <w:rFonts w:asciiTheme="minorHAnsi" w:hAnsiTheme="minorHAnsi" w:cstheme="minorHAnsi"/>
          <w:sz w:val="22"/>
          <w:szCs w:val="22"/>
        </w:rPr>
      </w:pPr>
      <w:r w:rsidRPr="002B3D78">
        <w:rPr>
          <w:rFonts w:asciiTheme="minorHAnsi" w:hAnsiTheme="minorHAnsi" w:cstheme="minorHAnsi"/>
          <w:sz w:val="22"/>
          <w:szCs w:val="22"/>
        </w:rPr>
        <w:t xml:space="preserve"> </w:t>
      </w:r>
      <w:r>
        <w:rPr>
          <w:rFonts w:asciiTheme="minorHAnsi" w:hAnsiTheme="minorHAnsi" w:cstheme="minorHAnsi"/>
          <w:sz w:val="22"/>
          <w:szCs w:val="22"/>
        </w:rPr>
        <w:t>z</w:t>
      </w:r>
      <w:r w:rsidRPr="002B3D78">
        <w:rPr>
          <w:rFonts w:asciiTheme="minorHAnsi" w:hAnsiTheme="minorHAnsi" w:cstheme="minorHAnsi"/>
          <w:sz w:val="22"/>
          <w:szCs w:val="22"/>
        </w:rPr>
        <w:t>achowanie ich sztywności i twardości</w:t>
      </w:r>
      <w:r>
        <w:rPr>
          <w:rFonts w:asciiTheme="minorHAnsi" w:hAnsiTheme="minorHAnsi" w:cstheme="minorHAnsi"/>
          <w:sz w:val="22"/>
          <w:szCs w:val="22"/>
        </w:rPr>
        <w:t>;</w:t>
      </w:r>
    </w:p>
    <w:p w14:paraId="4B3B0863" w14:textId="77777777" w:rsidR="00CC1B3B" w:rsidRDefault="00CC1B3B" w:rsidP="00CC1B3B">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stosowanie innych rozwiązań niż banery reklamowe lub siatki reklamowe;</w:t>
      </w:r>
    </w:p>
    <w:p w14:paraId="32BDA392" w14:textId="77777777" w:rsidR="00CC1B3B" w:rsidRPr="002B3D78" w:rsidRDefault="00CC1B3B" w:rsidP="00CC1B3B">
      <w:pPr>
        <w:pStyle w:val="PUNKTY"/>
        <w:numPr>
          <w:ilvl w:val="2"/>
          <w:numId w:val="1"/>
        </w:numPr>
        <w:spacing w:after="0"/>
        <w:jc w:val="both"/>
        <w:rPr>
          <w:rFonts w:asciiTheme="minorHAnsi" w:hAnsiTheme="minorHAnsi" w:cstheme="minorHAnsi"/>
          <w:sz w:val="22"/>
          <w:szCs w:val="22"/>
        </w:rPr>
      </w:pPr>
      <w:r>
        <w:rPr>
          <w:rFonts w:asciiTheme="minorHAnsi" w:hAnsiTheme="minorHAnsi" w:cstheme="minorHAnsi"/>
          <w:sz w:val="22"/>
          <w:szCs w:val="22"/>
        </w:rPr>
        <w:t>zachowanie minimalnej grubości, wynoszącej 0,02 m.</w:t>
      </w:r>
    </w:p>
    <w:p w14:paraId="344BE35E" w14:textId="47B88FA4" w:rsidR="00870FB9" w:rsidRPr="00DC40F5" w:rsidRDefault="00870FB9" w:rsidP="0078488C">
      <w:pPr>
        <w:pStyle w:val="Nagwek3"/>
        <w:numPr>
          <w:ilvl w:val="1"/>
          <w:numId w:val="26"/>
        </w:numPr>
        <w:spacing w:after="0"/>
        <w:ind w:left="-142"/>
        <w:contextualSpacing w:val="0"/>
        <w:rPr>
          <w:rFonts w:asciiTheme="minorHAnsi" w:hAnsiTheme="minorHAnsi" w:cstheme="minorHAnsi"/>
          <w:sz w:val="22"/>
          <w:szCs w:val="22"/>
        </w:rPr>
      </w:pPr>
      <w:r w:rsidRPr="00DC40F5">
        <w:rPr>
          <w:rFonts w:asciiTheme="minorHAnsi" w:hAnsiTheme="minorHAnsi" w:cstheme="minorHAnsi"/>
          <w:sz w:val="22"/>
          <w:szCs w:val="22"/>
        </w:rPr>
        <w:t xml:space="preserve">Ogranicza się łączną liczbę szyldów jednej działalności prowadzonej na danej nieruchomości do: </w:t>
      </w:r>
      <w:r w:rsidRPr="00DC40F5">
        <w:rPr>
          <w:rFonts w:asciiTheme="minorHAnsi" w:hAnsiTheme="minorHAnsi" w:cstheme="minorHAnsi"/>
          <w:b/>
          <w:bCs/>
          <w:sz w:val="22"/>
          <w:szCs w:val="22"/>
        </w:rPr>
        <w:t xml:space="preserve">maksymalnie </w:t>
      </w:r>
      <w:r w:rsidR="000E6C68">
        <w:rPr>
          <w:rFonts w:asciiTheme="minorHAnsi" w:hAnsiTheme="minorHAnsi" w:cstheme="minorHAnsi"/>
          <w:b/>
          <w:bCs/>
          <w:sz w:val="22"/>
          <w:szCs w:val="22"/>
        </w:rPr>
        <w:t>3</w:t>
      </w:r>
      <w:r w:rsidR="000E6C68" w:rsidRPr="00DC40F5">
        <w:rPr>
          <w:rFonts w:asciiTheme="minorHAnsi" w:hAnsiTheme="minorHAnsi" w:cstheme="minorHAnsi"/>
          <w:b/>
          <w:bCs/>
          <w:sz w:val="22"/>
          <w:szCs w:val="22"/>
        </w:rPr>
        <w:t xml:space="preserve"> </w:t>
      </w:r>
      <w:r w:rsidRPr="00DC40F5">
        <w:rPr>
          <w:rFonts w:asciiTheme="minorHAnsi" w:hAnsiTheme="minorHAnsi" w:cstheme="minorHAnsi"/>
          <w:b/>
          <w:bCs/>
          <w:sz w:val="22"/>
          <w:szCs w:val="22"/>
        </w:rPr>
        <w:t>szyld</w:t>
      </w:r>
      <w:r w:rsidR="008C5540" w:rsidRPr="00DC40F5">
        <w:rPr>
          <w:rFonts w:asciiTheme="minorHAnsi" w:hAnsiTheme="minorHAnsi" w:cstheme="minorHAnsi"/>
          <w:b/>
          <w:bCs/>
          <w:sz w:val="22"/>
          <w:szCs w:val="22"/>
        </w:rPr>
        <w:t>ów</w:t>
      </w:r>
      <w:r w:rsidRPr="00DC40F5">
        <w:rPr>
          <w:rFonts w:asciiTheme="minorHAnsi" w:hAnsiTheme="minorHAnsi" w:cstheme="minorHAnsi"/>
          <w:sz w:val="22"/>
          <w:szCs w:val="22"/>
        </w:rPr>
        <w:t xml:space="preserve"> i równocześnie nie więcej niż:</w:t>
      </w:r>
    </w:p>
    <w:p w14:paraId="0461EFD3" w14:textId="7E6A6409"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elewacjach budynków;</w:t>
      </w:r>
    </w:p>
    <w:p w14:paraId="5E5E5FDE" w14:textId="528C9F76"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266752" w:rsidRPr="00DC40F5">
        <w:rPr>
          <w:rFonts w:asciiTheme="minorHAnsi" w:hAnsiTheme="minorHAnsi" w:cstheme="minorHAnsi"/>
          <w:sz w:val="22"/>
          <w:szCs w:val="22"/>
        </w:rPr>
        <w:t>u</w:t>
      </w:r>
      <w:r w:rsidRPr="00DC40F5">
        <w:rPr>
          <w:rFonts w:asciiTheme="minorHAnsi" w:hAnsiTheme="minorHAnsi" w:cstheme="minorHAnsi"/>
          <w:sz w:val="22"/>
          <w:szCs w:val="22"/>
        </w:rPr>
        <w:t xml:space="preserve"> ponad elewacją budynku;</w:t>
      </w:r>
    </w:p>
    <w:p w14:paraId="4B424259" w14:textId="611999E0"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szyldów w witrynach;</w:t>
      </w:r>
    </w:p>
    <w:p w14:paraId="6590B5DE" w14:textId="4E52921E"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w:t>
      </w:r>
      <w:r w:rsidR="008C5540" w:rsidRPr="00DC40F5">
        <w:rPr>
          <w:rFonts w:asciiTheme="minorHAnsi" w:hAnsiTheme="minorHAnsi" w:cstheme="minorHAnsi"/>
          <w:sz w:val="22"/>
          <w:szCs w:val="22"/>
        </w:rPr>
        <w:t>u</w:t>
      </w:r>
      <w:r w:rsidRPr="00DC40F5">
        <w:rPr>
          <w:rFonts w:asciiTheme="minorHAnsi" w:hAnsiTheme="minorHAnsi" w:cstheme="minorHAnsi"/>
          <w:sz w:val="22"/>
          <w:szCs w:val="22"/>
        </w:rPr>
        <w:t xml:space="preserve"> wolnostojąc</w:t>
      </w:r>
      <w:r w:rsidR="008C5540" w:rsidRPr="00DC40F5">
        <w:rPr>
          <w:rFonts w:asciiTheme="minorHAnsi" w:hAnsiTheme="minorHAnsi" w:cstheme="minorHAnsi"/>
          <w:sz w:val="22"/>
          <w:szCs w:val="22"/>
        </w:rPr>
        <w:t>ego</w:t>
      </w:r>
      <w:r w:rsidRPr="00DC40F5">
        <w:rPr>
          <w:rFonts w:asciiTheme="minorHAnsi" w:hAnsiTheme="minorHAnsi" w:cstheme="minorHAnsi"/>
          <w:sz w:val="22"/>
          <w:szCs w:val="22"/>
        </w:rPr>
        <w:t>;</w:t>
      </w:r>
    </w:p>
    <w:p w14:paraId="443C185A" w14:textId="34155E4D" w:rsidR="0064038C" w:rsidRPr="00DC40F5" w:rsidRDefault="0064038C"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2 szyld</w:t>
      </w:r>
      <w:r w:rsidR="00266752" w:rsidRPr="00DC40F5">
        <w:rPr>
          <w:rFonts w:asciiTheme="minorHAnsi" w:hAnsiTheme="minorHAnsi" w:cstheme="minorHAnsi"/>
          <w:sz w:val="22"/>
          <w:szCs w:val="22"/>
        </w:rPr>
        <w:t>ów</w:t>
      </w:r>
      <w:r w:rsidRPr="00DC40F5">
        <w:rPr>
          <w:rFonts w:asciiTheme="minorHAnsi" w:hAnsiTheme="minorHAnsi" w:cstheme="minorHAnsi"/>
          <w:sz w:val="22"/>
          <w:szCs w:val="22"/>
        </w:rPr>
        <w:t xml:space="preserve"> na urządzeniu technicznym, budowli lub tymczasowym obiekcie budowlanym.</w:t>
      </w:r>
    </w:p>
    <w:p w14:paraId="7B9DE6E7" w14:textId="3877A4B3" w:rsidR="00870FB9" w:rsidRPr="00DC40F5" w:rsidRDefault="00870FB9" w:rsidP="0078488C">
      <w:pPr>
        <w:pStyle w:val="PUNKTY"/>
        <w:numPr>
          <w:ilvl w:val="2"/>
          <w:numId w:val="26"/>
        </w:numPr>
        <w:spacing w:after="0"/>
        <w:jc w:val="both"/>
        <w:rPr>
          <w:rFonts w:asciiTheme="minorHAnsi" w:hAnsiTheme="minorHAnsi" w:cstheme="minorHAnsi"/>
          <w:sz w:val="22"/>
          <w:szCs w:val="22"/>
        </w:rPr>
      </w:pPr>
      <w:r w:rsidRPr="00DC40F5">
        <w:rPr>
          <w:rFonts w:asciiTheme="minorHAnsi" w:hAnsiTheme="minorHAnsi" w:cstheme="minorHAnsi"/>
          <w:sz w:val="22"/>
          <w:szCs w:val="22"/>
        </w:rPr>
        <w:t>1 szyld na ogrodzeniu.</w:t>
      </w:r>
    </w:p>
    <w:p w14:paraId="73B02347" w14:textId="77777777" w:rsidR="00870FB9" w:rsidRPr="00DC40F5" w:rsidRDefault="00870FB9" w:rsidP="0078488C">
      <w:pPr>
        <w:pStyle w:val="Nagwek3"/>
        <w:numPr>
          <w:ilvl w:val="1"/>
          <w:numId w:val="26"/>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szyldów jest zastosowanie światła o stałej temperaturze i natężeniu.</w:t>
      </w:r>
    </w:p>
    <w:p w14:paraId="4590AD61"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na elewacjach budynków </w:t>
      </w:r>
      <w:r w:rsidRPr="00DC40F5">
        <w:rPr>
          <w:rFonts w:asciiTheme="minorHAnsi" w:hAnsiTheme="minorHAnsi" w:cstheme="minorHAnsi"/>
          <w:sz w:val="22"/>
          <w:szCs w:val="22"/>
        </w:rPr>
        <w:t>ustala się:</w:t>
      </w:r>
    </w:p>
    <w:p w14:paraId="6D69250F"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75BFA20A"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odniesienie do wybranych osi kompozycyjnych elewacji poprzez wyrównanie do nich lub sytuowanie symetrycznie względem nich,</w:t>
      </w:r>
    </w:p>
    <w:p w14:paraId="53B8418F"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dostosowanie do wystroju architektonicznego elewacji tak, aby zachować widoczność elementów istotnych krajobrazowo, architektonicznie lub o znaczeniu użytkowym, przez co należy rozumieć sytuowanie szyldów:</w:t>
      </w:r>
    </w:p>
    <w:p w14:paraId="5EB7E264"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granicach wyznaczonych krawędziami elewacji,</w:t>
      </w:r>
    </w:p>
    <w:p w14:paraId="4F74EF31"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istotnymi detalami architektonicznymi,</w:t>
      </w:r>
    </w:p>
    <w:p w14:paraId="540914F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poza balustradami i kratownicami,</w:t>
      </w:r>
    </w:p>
    <w:p w14:paraId="7B767D0E"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w sposób nieprzekraczający krawędzi otworów okiennych i drzwiowych oraz krawędzi elewacji,</w:t>
      </w:r>
    </w:p>
    <w:p w14:paraId="0BA871CF"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w przypadku umieszczania szyldów więcej niż jednej działalności na danej elewacji, obowiązuje zasada wspólnych osi kompozycyjnych,</w:t>
      </w:r>
    </w:p>
    <w:p w14:paraId="5822BF15"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 dla szyldów sytuowanych prostopadle do elewacji;</w:t>
      </w:r>
    </w:p>
    <w:p w14:paraId="48095AE6"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w:t>
      </w:r>
    </w:p>
    <w:p w14:paraId="29F11454" w14:textId="2272DFB6"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o wielkości wynikającej z zastosowania pkt</w:t>
      </w:r>
      <w:r w:rsidR="0043466A" w:rsidRPr="00DC40F5">
        <w:rPr>
          <w:rFonts w:asciiTheme="minorHAnsi" w:hAnsiTheme="minorHAnsi" w:cstheme="minorHAnsi"/>
          <w:sz w:val="22"/>
          <w:szCs w:val="22"/>
        </w:rPr>
        <w:t> </w:t>
      </w:r>
      <w:r w:rsidRPr="00DC40F5">
        <w:rPr>
          <w:rFonts w:asciiTheme="minorHAnsi" w:hAnsiTheme="minorHAnsi" w:cstheme="minorHAnsi"/>
          <w:sz w:val="22"/>
          <w:szCs w:val="22"/>
        </w:rPr>
        <w:t>1</w:t>
      </w:r>
      <w:r w:rsidR="0043466A" w:rsidRPr="00DC40F5">
        <w:rPr>
          <w:rFonts w:asciiTheme="minorHAnsi" w:hAnsiTheme="minorHAnsi" w:cstheme="minorHAnsi"/>
          <w:sz w:val="22"/>
          <w:szCs w:val="22"/>
        </w:rPr>
        <w:t>,</w:t>
      </w:r>
      <w:r w:rsidRPr="00DC40F5">
        <w:rPr>
          <w:rFonts w:asciiTheme="minorHAnsi" w:hAnsiTheme="minorHAnsi" w:cstheme="minorHAnsi"/>
          <w:sz w:val="22"/>
          <w:szCs w:val="22"/>
        </w:rPr>
        <w:t xml:space="preserve"> lecz nie więcej niż 6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20A5AE23" w14:textId="77777777"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szyldów sytuowanych równolegle do elewacji: maksymalnie 0,3 m;</w:t>
      </w:r>
    </w:p>
    <w:p w14:paraId="0F164378" w14:textId="1EA6BD60"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szerokość i wysokość szyldów sytuowanych prostopadle i skośnie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 xml:space="preserve">0,8 m; </w:t>
      </w:r>
    </w:p>
    <w:p w14:paraId="64270265" w14:textId="11AE5284" w:rsidR="00870FB9" w:rsidRPr="00DC40F5" w:rsidRDefault="00870FB9" w:rsidP="0078488C">
      <w:pPr>
        <w:pStyle w:val="PUNKTY"/>
        <w:numPr>
          <w:ilvl w:val="3"/>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grubość szyldów sytuowanych prostopadle do elewacji: </w:t>
      </w:r>
      <w:r w:rsidR="00685624" w:rsidRPr="00DC40F5">
        <w:rPr>
          <w:rFonts w:asciiTheme="minorHAnsi" w:hAnsiTheme="minorHAnsi" w:cstheme="minorHAnsi"/>
          <w:sz w:val="22"/>
          <w:szCs w:val="22"/>
        </w:rPr>
        <w:t xml:space="preserve">maksymalnie </w:t>
      </w:r>
      <w:r w:rsidRPr="00DC40F5">
        <w:rPr>
          <w:rFonts w:asciiTheme="minorHAnsi" w:hAnsiTheme="minorHAnsi" w:cstheme="minorHAnsi"/>
          <w:sz w:val="22"/>
          <w:szCs w:val="22"/>
        </w:rPr>
        <w:t>0,3 m.</w:t>
      </w:r>
    </w:p>
    <w:p w14:paraId="37D2F31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ponad elewacją budynku</w:t>
      </w:r>
      <w:r w:rsidRPr="00DC40F5">
        <w:rPr>
          <w:rFonts w:asciiTheme="minorHAnsi" w:hAnsiTheme="minorHAnsi" w:cstheme="minorHAnsi"/>
          <w:sz w:val="22"/>
          <w:szCs w:val="22"/>
        </w:rPr>
        <w:t xml:space="preserve"> ustala się:</w:t>
      </w:r>
    </w:p>
    <w:p w14:paraId="0DE7565E"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7EE9100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zastosowanie formy ażurowej,</w:t>
      </w:r>
    </w:p>
    <w:p w14:paraId="4E18485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umieszczania szyldów więcej niż jednej działalności na nieruchomości obowiązuje zasada wspólnych osi kompozycyjnych;</w:t>
      </w:r>
    </w:p>
    <w:p w14:paraId="149AFD68" w14:textId="77777777" w:rsidR="00870FB9" w:rsidRPr="00DC40F5" w:rsidRDefault="00870FB9" w:rsidP="0078488C">
      <w:pPr>
        <w:pStyle w:val="PUNKTY"/>
        <w:numPr>
          <w:ilvl w:val="2"/>
          <w:numId w:val="8"/>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18F8382E" w14:textId="492620E8"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maksymalnie 1/4 wysokości elewacji i równocześnie nie </w:t>
      </w:r>
      <w:r w:rsidR="00685624" w:rsidRPr="00DC40F5">
        <w:rPr>
          <w:rFonts w:asciiTheme="minorHAnsi" w:hAnsiTheme="minorHAnsi" w:cstheme="minorHAnsi"/>
          <w:sz w:val="22"/>
          <w:szCs w:val="22"/>
        </w:rPr>
        <w:t>większa</w:t>
      </w:r>
      <w:r w:rsidRPr="00DC40F5">
        <w:rPr>
          <w:rFonts w:asciiTheme="minorHAnsi" w:hAnsiTheme="minorHAnsi" w:cstheme="minorHAnsi"/>
          <w:sz w:val="22"/>
          <w:szCs w:val="22"/>
        </w:rPr>
        <w:t xml:space="preserve"> niż 3 metry,</w:t>
      </w:r>
    </w:p>
    <w:p w14:paraId="058FF57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maksymalnie 1/5 wysokości powierzchni ekspozycyjnej.</w:t>
      </w:r>
    </w:p>
    <w:p w14:paraId="653728AE"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w witrynach</w:t>
      </w:r>
      <w:r w:rsidRPr="00DC40F5">
        <w:rPr>
          <w:rFonts w:asciiTheme="minorHAnsi" w:hAnsiTheme="minorHAnsi" w:cstheme="minorHAnsi"/>
          <w:sz w:val="22"/>
          <w:szCs w:val="22"/>
        </w:rPr>
        <w:t xml:space="preserve"> ustala się:</w:t>
      </w:r>
    </w:p>
    <w:p w14:paraId="433C86E8"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4105AC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zachowanie wspólnej osi kompozycyjnej,</w:t>
      </w:r>
    </w:p>
    <w:p w14:paraId="0278799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umieszczanie bezpośrednio na szybie z zachowaniem widoczności elementów stolarki okiennej,</w:t>
      </w:r>
    </w:p>
    <w:p w14:paraId="62DD46C8"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formy ażurowej mocowanej do nadproży lub ościeży z możliwością przesłaniania stolarki okiennej;</w:t>
      </w:r>
    </w:p>
    <w:p w14:paraId="5DF157F3"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gabaryty: dopuszcza się przesłanianie maksymalnie 30% powierzchni otworu okiennego.</w:t>
      </w:r>
    </w:p>
    <w:p w14:paraId="2D995956"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Pr="00DC40F5">
        <w:rPr>
          <w:rFonts w:asciiTheme="minorHAnsi" w:hAnsiTheme="minorHAnsi" w:cstheme="minorHAnsi"/>
          <w:b/>
          <w:bCs/>
          <w:sz w:val="22"/>
          <w:szCs w:val="22"/>
        </w:rPr>
        <w:t xml:space="preserve">w formie wolnostojącej </w:t>
      </w:r>
      <w:r w:rsidRPr="00DC40F5">
        <w:rPr>
          <w:rFonts w:asciiTheme="minorHAnsi" w:hAnsiTheme="minorHAnsi" w:cstheme="minorHAnsi"/>
          <w:sz w:val="22"/>
          <w:szCs w:val="22"/>
        </w:rPr>
        <w:t>ustala się:</w:t>
      </w:r>
    </w:p>
    <w:p w14:paraId="2628E3AA" w14:textId="77777777" w:rsidR="00870FB9" w:rsidRPr="00DC40F5" w:rsidRDefault="00870FB9" w:rsidP="0078488C">
      <w:pPr>
        <w:pStyle w:val="PUNKTY"/>
        <w:numPr>
          <w:ilvl w:val="2"/>
          <w:numId w:val="10"/>
        </w:numPr>
        <w:spacing w:after="0"/>
        <w:jc w:val="both"/>
        <w:rPr>
          <w:rFonts w:asciiTheme="minorHAnsi" w:hAnsiTheme="minorHAnsi" w:cstheme="minorHAnsi"/>
          <w:sz w:val="22"/>
          <w:szCs w:val="22"/>
        </w:rPr>
      </w:pPr>
      <w:r w:rsidRPr="00DC40F5">
        <w:rPr>
          <w:rFonts w:asciiTheme="minorHAnsi" w:hAnsiTheme="minorHAnsi" w:cstheme="minorHAnsi"/>
          <w:sz w:val="22"/>
          <w:szCs w:val="22"/>
        </w:rPr>
        <w:t>liczba maksymalna szyldów dla każdej z działalności, prowadzonej na danej nieruchomości łącznie: 1 szyld na każdy wjazd lub wyjazd na posesję,</w:t>
      </w:r>
    </w:p>
    <w:p w14:paraId="09B2C1FC"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29C89021"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 przypadku istnienia więcej niż dwóch działalności posiadających szyldy na nieruchomości obowiązuje sytuowanie zbiorcze;</w:t>
      </w:r>
    </w:p>
    <w:p w14:paraId="0E4E029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warunkiem sytuowania szyldów o wysokości powyżej 1 m jest trwałe związanie z gruntem,</w:t>
      </w:r>
    </w:p>
    <w:p w14:paraId="61C5B14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formę wielostronną,</w:t>
      </w:r>
    </w:p>
    <w:p w14:paraId="782E852C"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minimalnych odległości:</w:t>
      </w:r>
    </w:p>
    <w:p w14:paraId="2BB7D269"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ogrodzenia: 1 m,</w:t>
      </w:r>
    </w:p>
    <w:p w14:paraId="460FCF80" w14:textId="77777777" w:rsidR="00870FB9" w:rsidRPr="00DC40F5" w:rsidRDefault="00870FB9" w:rsidP="0078488C">
      <w:pPr>
        <w:pStyle w:val="PUNKTY"/>
        <w:numPr>
          <w:ilvl w:val="0"/>
          <w:numId w:val="0"/>
        </w:numPr>
        <w:spacing w:after="0"/>
        <w:ind w:left="680"/>
        <w:contextualSpacing/>
        <w:jc w:val="both"/>
        <w:rPr>
          <w:rFonts w:asciiTheme="minorHAnsi" w:hAnsiTheme="minorHAnsi" w:cstheme="minorHAnsi"/>
          <w:sz w:val="22"/>
          <w:szCs w:val="22"/>
        </w:rPr>
      </w:pPr>
      <w:r w:rsidRPr="00DC40F5">
        <w:rPr>
          <w:rFonts w:asciiTheme="minorHAnsi" w:hAnsiTheme="minorHAnsi" w:cstheme="minorHAnsi"/>
          <w:sz w:val="22"/>
          <w:szCs w:val="22"/>
        </w:rPr>
        <w:t>- od budynku: 2 m;</w:t>
      </w:r>
    </w:p>
    <w:p w14:paraId="679834AB" w14:textId="77777777" w:rsidR="00870FB9" w:rsidRPr="00DC40F5" w:rsidRDefault="00870FB9" w:rsidP="0078488C">
      <w:pPr>
        <w:pStyle w:val="PUNKTY"/>
        <w:numPr>
          <w:ilvl w:val="2"/>
          <w:numId w:val="9"/>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552975C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szyldu: 4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32988EEA"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8 m,</w:t>
      </w:r>
    </w:p>
    <w:p w14:paraId="21AF7A41"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3 m,</w:t>
      </w:r>
    </w:p>
    <w:p w14:paraId="63F1E1E2"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0,4 m.</w:t>
      </w:r>
    </w:p>
    <w:p w14:paraId="517385E0" w14:textId="07925D92" w:rsidR="00870FB9"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870FB9" w:rsidRPr="00DC40F5">
        <w:rPr>
          <w:rFonts w:asciiTheme="minorHAnsi" w:hAnsiTheme="minorHAnsi" w:cstheme="minorHAnsi"/>
          <w:b/>
          <w:bCs/>
          <w:sz w:val="22"/>
          <w:szCs w:val="22"/>
        </w:rPr>
        <w:t>na ogrodzeniach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r w:rsidR="00870FB9" w:rsidRPr="00DC40F5">
        <w:rPr>
          <w:rFonts w:asciiTheme="minorHAnsi" w:hAnsiTheme="minorHAnsi" w:cstheme="minorHAnsi"/>
          <w:sz w:val="22"/>
          <w:szCs w:val="22"/>
        </w:rPr>
        <w:t>:</w:t>
      </w:r>
    </w:p>
    <w:p w14:paraId="57E3B5FE" w14:textId="67802A4A" w:rsidR="00870FB9" w:rsidRPr="00DC40F5" w:rsidRDefault="00870FB9" w:rsidP="0078488C">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liczba szyldów dla każdej z działalności, prowadzonej na danej nieruchomości: 1 szyld</w:t>
      </w:r>
      <w:r w:rsidR="00266752" w:rsidRPr="00DC40F5">
        <w:rPr>
          <w:rFonts w:asciiTheme="minorHAnsi" w:hAnsiTheme="minorHAnsi" w:cstheme="minorHAnsi"/>
          <w:sz w:val="22"/>
          <w:szCs w:val="22"/>
        </w:rPr>
        <w:t>;</w:t>
      </w:r>
    </w:p>
    <w:p w14:paraId="55C9C663" w14:textId="77777777" w:rsidR="00870FB9" w:rsidRPr="00DC40F5" w:rsidRDefault="00870FB9" w:rsidP="0078488C">
      <w:pPr>
        <w:pStyle w:val="PUNKTY"/>
        <w:numPr>
          <w:ilvl w:val="2"/>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lastRenderedPageBreak/>
        <w:t>zasady i warunki sytuowania:</w:t>
      </w:r>
    </w:p>
    <w:p w14:paraId="38CC9A22"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na słupkach i elementach murowanych, nie będących cokołem lub podmurówką,</w:t>
      </w:r>
    </w:p>
    <w:p w14:paraId="1C41DFD9" w14:textId="01E57D45" w:rsidR="00870FB9" w:rsidRPr="00DC40F5" w:rsidRDefault="00870FB9" w:rsidP="0078488C">
      <w:pPr>
        <w:pStyle w:val="PUNKTY"/>
        <w:numPr>
          <w:ilvl w:val="3"/>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braku elementów wymienionych w lit. a – dopuszcza się sytuowanie szyldów w odległości </w:t>
      </w:r>
      <w:r w:rsidR="008C5540" w:rsidRPr="00DC40F5">
        <w:rPr>
          <w:rFonts w:asciiTheme="minorHAnsi" w:hAnsiTheme="minorHAnsi" w:cstheme="minorHAnsi"/>
          <w:sz w:val="22"/>
          <w:szCs w:val="22"/>
        </w:rPr>
        <w:t xml:space="preserve">maksymalnie 1 m </w:t>
      </w:r>
      <w:r w:rsidRPr="00DC40F5">
        <w:rPr>
          <w:rFonts w:asciiTheme="minorHAnsi" w:hAnsiTheme="minorHAnsi" w:cstheme="minorHAnsi"/>
          <w:sz w:val="22"/>
          <w:szCs w:val="22"/>
        </w:rPr>
        <w:t>od bramy lub furtki;</w:t>
      </w:r>
    </w:p>
    <w:p w14:paraId="263544FA" w14:textId="77777777" w:rsidR="00870FB9" w:rsidRPr="00DC40F5" w:rsidRDefault="00870FB9" w:rsidP="0078488C">
      <w:pPr>
        <w:pStyle w:val="PUNKTY"/>
        <w:numPr>
          <w:ilvl w:val="2"/>
          <w:numId w:val="11"/>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64A3E6B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ED5CCC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5 mm.</w:t>
      </w:r>
    </w:p>
    <w:p w14:paraId="23ECD894" w14:textId="0E6B4EF6"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Dla szyldów sytuowanych </w:t>
      </w:r>
      <w:r w:rsidR="00261B39">
        <w:rPr>
          <w:rFonts w:asciiTheme="minorHAnsi" w:hAnsiTheme="minorHAnsi" w:cstheme="minorHAnsi"/>
          <w:b/>
          <w:bCs/>
          <w:sz w:val="22"/>
          <w:szCs w:val="22"/>
        </w:rPr>
        <w:t>na urządzeniach technicznych, budowlach, tymczasowych obiektach budowlanych oraz pojazdach i przyczepach gastronomicznych</w:t>
      </w: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ustala się:</w:t>
      </w:r>
    </w:p>
    <w:p w14:paraId="0D1309DF" w14:textId="77777777"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2E6E780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sytuowanie powierzchni ekspozycyjnej wyłącznie na przegrodach pionowych,</w:t>
      </w:r>
    </w:p>
    <w:p w14:paraId="5EFF20A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dopuszcza się szyldy o zmiennej treści;</w:t>
      </w:r>
    </w:p>
    <w:p w14:paraId="7C94490F" w14:textId="77777777"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gabaryty maksymalne: </w:t>
      </w:r>
    </w:p>
    <w:p w14:paraId="5FC3AC9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szyldów o zmiennej treści: 0,3 m</w:t>
      </w:r>
      <w:r w:rsidRPr="00DC40F5">
        <w:rPr>
          <w:rFonts w:asciiTheme="minorHAnsi" w:hAnsiTheme="minorHAnsi" w:cstheme="minorHAnsi"/>
          <w:sz w:val="22"/>
          <w:szCs w:val="22"/>
          <w:vertAlign w:val="superscript"/>
        </w:rPr>
        <w:t>2</w:t>
      </w:r>
      <w:r w:rsidRPr="00DC40F5">
        <w:rPr>
          <w:rFonts w:asciiTheme="minorHAnsi" w:hAnsiTheme="minorHAnsi" w:cstheme="minorHAnsi"/>
          <w:sz w:val="22"/>
          <w:szCs w:val="22"/>
        </w:rPr>
        <w:t>,</w:t>
      </w:r>
    </w:p>
    <w:p w14:paraId="70C15600"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powierzchnia ekspozycyjna innych szyldów: nie większa niż ściana urządzenia automatycznego lub przegroda pionowa budowli lub elementy wieńczące zadaszenia wiat, na której szyld jest sytuowany.</w:t>
      </w:r>
    </w:p>
    <w:p w14:paraId="7D917D6B" w14:textId="77777777" w:rsidR="00870FB9" w:rsidRPr="00DC40F5" w:rsidRDefault="00870FB9" w:rsidP="0078488C">
      <w:pPr>
        <w:pStyle w:val="Nagwek1"/>
        <w:spacing w:after="0"/>
        <w:rPr>
          <w:rFonts w:asciiTheme="minorHAnsi" w:hAnsiTheme="minorHAnsi" w:cstheme="minorHAnsi"/>
          <w:sz w:val="22"/>
          <w:szCs w:val="22"/>
        </w:rPr>
      </w:pPr>
    </w:p>
    <w:p w14:paraId="68D8A31C" w14:textId="2390757D"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5.2.</w:t>
      </w:r>
      <w:r w:rsidRPr="00DC40F5">
        <w:rPr>
          <w:rFonts w:asciiTheme="minorHAnsi" w:hAnsiTheme="minorHAnsi" w:cstheme="minorHAnsi"/>
          <w:sz w:val="22"/>
          <w:szCs w:val="22"/>
        </w:rPr>
        <w:br/>
        <w:t>postanowienia dla nośników reklamy w obszarze spokoju reklamowego.</w:t>
      </w:r>
    </w:p>
    <w:p w14:paraId="59F65AFD" w14:textId="77777777" w:rsidR="00870FB9" w:rsidRPr="00DC40F5" w:rsidRDefault="00870FB9" w:rsidP="0078488C">
      <w:pPr>
        <w:pStyle w:val="Nagwek2"/>
        <w:numPr>
          <w:ilvl w:val="0"/>
          <w:numId w:val="0"/>
        </w:numPr>
        <w:spacing w:after="0"/>
        <w:ind w:left="567"/>
        <w:rPr>
          <w:rFonts w:asciiTheme="minorHAnsi" w:hAnsiTheme="minorHAnsi" w:cstheme="minorHAnsi"/>
          <w:sz w:val="22"/>
          <w:szCs w:val="22"/>
        </w:rPr>
      </w:pPr>
    </w:p>
    <w:p w14:paraId="5B0D7260"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Dopuszcza się sytuowanie nośników reklamy wyłącznie na zasadach i warunkach określonych w niniejszym rozdziale, we wskazanych w nim gabarytach, przy spełnieniu określonych standardów sytuowania oraz przy użyciu wskazanych materiałów budowlanych.</w:t>
      </w:r>
    </w:p>
    <w:p w14:paraId="2DE9BE3E" w14:textId="77777777" w:rsidR="00870FB9" w:rsidRPr="00DC40F5" w:rsidRDefault="00870FB9" w:rsidP="0078488C">
      <w:pPr>
        <w:pStyle w:val="Nagwek3"/>
        <w:numPr>
          <w:ilvl w:val="1"/>
          <w:numId w:val="18"/>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Warunkiem świecenia, oświetlania lub podświetlenia nośników reklamy jest zastosowanie światła o stałej temperaturze i natężeniu.</w:t>
      </w:r>
    </w:p>
    <w:p w14:paraId="1A446F3A" w14:textId="77777777" w:rsidR="00870FB9" w:rsidRPr="00DC40F5" w:rsidRDefault="00870FB9" w:rsidP="0078488C">
      <w:pPr>
        <w:pStyle w:val="Nagwek3"/>
        <w:numPr>
          <w:ilvl w:val="1"/>
          <w:numId w:val="18"/>
        </w:numPr>
        <w:spacing w:after="0"/>
        <w:ind w:left="-142"/>
        <w:contextualSpacing w:val="0"/>
        <w:jc w:val="both"/>
        <w:rPr>
          <w:rFonts w:asciiTheme="minorHAnsi" w:hAnsiTheme="minorHAnsi" w:cstheme="minorHAnsi"/>
          <w:sz w:val="22"/>
          <w:szCs w:val="22"/>
        </w:rPr>
      </w:pPr>
      <w:r w:rsidRPr="00DC40F5">
        <w:rPr>
          <w:rFonts w:asciiTheme="minorHAnsi" w:hAnsiTheme="minorHAnsi" w:cstheme="minorHAnsi"/>
          <w:sz w:val="22"/>
          <w:szCs w:val="22"/>
        </w:rPr>
        <w:t>Zakazuje się sytuowania nośników reklamy:</w:t>
      </w:r>
    </w:p>
    <w:p w14:paraId="55DBE2BA" w14:textId="50146DD9" w:rsidR="0064038C" w:rsidRPr="00DC40F5" w:rsidRDefault="0064038C"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o zmiennej treści powierzchni ekspozycyjnej;</w:t>
      </w:r>
    </w:p>
    <w:p w14:paraId="19D414D7" w14:textId="6F34C0F8" w:rsidR="00870FB9"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budynkach, z wyłączeniem reklamy sprzedażowej lub reklamy okolicznościowej w tym wyborczej;</w:t>
      </w:r>
    </w:p>
    <w:p w14:paraId="7544D515" w14:textId="77777777" w:rsidR="001C7EFB" w:rsidRPr="00DC40F5" w:rsidRDefault="00870FB9"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na budowlach</w:t>
      </w:r>
      <w:r w:rsidR="001C7EFB" w:rsidRPr="00DC40F5">
        <w:rPr>
          <w:rFonts w:asciiTheme="minorHAnsi" w:hAnsiTheme="minorHAnsi" w:cstheme="minorHAnsi"/>
          <w:sz w:val="22"/>
          <w:szCs w:val="22"/>
        </w:rPr>
        <w:t>;</w:t>
      </w:r>
    </w:p>
    <w:p w14:paraId="78302AEF" w14:textId="6FA27A09" w:rsidR="00870FB9" w:rsidRPr="00DC40F5" w:rsidRDefault="001C7EFB" w:rsidP="0078488C">
      <w:pPr>
        <w:pStyle w:val="PUNKTY"/>
        <w:numPr>
          <w:ilvl w:val="2"/>
          <w:numId w:val="12"/>
        </w:numPr>
        <w:spacing w:after="0"/>
        <w:jc w:val="both"/>
        <w:rPr>
          <w:rFonts w:asciiTheme="minorHAnsi" w:hAnsiTheme="minorHAnsi" w:cstheme="minorHAnsi"/>
          <w:sz w:val="22"/>
          <w:szCs w:val="22"/>
        </w:rPr>
      </w:pPr>
      <w:r w:rsidRPr="00DC40F5">
        <w:rPr>
          <w:rFonts w:asciiTheme="minorHAnsi" w:hAnsiTheme="minorHAnsi" w:cstheme="minorHAnsi"/>
          <w:sz w:val="22"/>
          <w:szCs w:val="22"/>
        </w:rPr>
        <w:t>banerów reklamowych lub siatek reklamowych, przy czym zakaz nie dotyczy reklamy okolicznościowe w tym reklamy wyborczej</w:t>
      </w:r>
      <w:r w:rsidR="00870FB9" w:rsidRPr="00DC40F5">
        <w:rPr>
          <w:rFonts w:asciiTheme="minorHAnsi" w:hAnsiTheme="minorHAnsi" w:cstheme="minorHAnsi"/>
          <w:sz w:val="22"/>
          <w:szCs w:val="22"/>
        </w:rPr>
        <w:t>.</w:t>
      </w:r>
    </w:p>
    <w:p w14:paraId="4D0C972F" w14:textId="77777777" w:rsidR="0064038C" w:rsidRPr="00DC40F5" w:rsidRDefault="0064038C"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W zakresie nośników reklamy </w:t>
      </w:r>
      <w:r w:rsidRPr="00DC40F5">
        <w:rPr>
          <w:rFonts w:asciiTheme="minorHAnsi" w:hAnsiTheme="minorHAnsi" w:cstheme="minorHAnsi"/>
          <w:b/>
          <w:bCs/>
          <w:sz w:val="22"/>
          <w:szCs w:val="22"/>
        </w:rPr>
        <w:t xml:space="preserve">w wiatach przystankowych </w:t>
      </w:r>
      <w:r w:rsidRPr="00DC40F5">
        <w:rPr>
          <w:rFonts w:asciiTheme="minorHAnsi" w:hAnsiTheme="minorHAnsi" w:cstheme="minorHAnsi"/>
          <w:sz w:val="22"/>
          <w:szCs w:val="22"/>
        </w:rPr>
        <w:t>ustala się:</w:t>
      </w:r>
    </w:p>
    <w:p w14:paraId="7AE844A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zasady i warunki sytuowania: </w:t>
      </w:r>
    </w:p>
    <w:p w14:paraId="3B9E250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wyłącznie w sposób trwale połączony z wiatą przystankową,</w:t>
      </w:r>
    </w:p>
    <w:p w14:paraId="3CFED16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od strony najazdowej;</w:t>
      </w:r>
    </w:p>
    <w:p w14:paraId="16B4838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2625EE51" w14:textId="4F91F236"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1,8 m,</w:t>
      </w:r>
    </w:p>
    <w:p w14:paraId="183455F8" w14:textId="0D7E6841"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powierzchni ekspozycyjnej</w:t>
      </w:r>
      <w:r w:rsidR="005062F7" w:rsidRPr="00DC40F5">
        <w:rPr>
          <w:rFonts w:asciiTheme="minorHAnsi" w:hAnsiTheme="minorHAnsi" w:cstheme="minorHAnsi"/>
          <w:sz w:val="22"/>
          <w:szCs w:val="22"/>
        </w:rPr>
        <w:t>:</w:t>
      </w:r>
      <w:r w:rsidRPr="00DC40F5">
        <w:rPr>
          <w:rFonts w:asciiTheme="minorHAnsi" w:hAnsiTheme="minorHAnsi" w:cstheme="minorHAnsi"/>
          <w:sz w:val="22"/>
          <w:szCs w:val="22"/>
        </w:rPr>
        <w:t xml:space="preserve"> 1,2 m;</w:t>
      </w:r>
    </w:p>
    <w:p w14:paraId="2AD2DBF1"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standardy jakościowe: </w:t>
      </w:r>
    </w:p>
    <w:p w14:paraId="764C860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70BE1CA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 wyświetlania;</w:t>
      </w:r>
    </w:p>
    <w:p w14:paraId="485DD403"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papier.</w:t>
      </w:r>
    </w:p>
    <w:p w14:paraId="529B4A7C" w14:textId="7FEC69BE" w:rsidR="00870FB9" w:rsidRPr="00DC40F5" w:rsidRDefault="00266752"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W zakresie nośników</w:t>
      </w:r>
      <w:r w:rsidR="00870FB9" w:rsidRPr="00DC40F5">
        <w:rPr>
          <w:rFonts w:asciiTheme="minorHAnsi" w:hAnsiTheme="minorHAnsi" w:cstheme="minorHAnsi"/>
          <w:sz w:val="22"/>
          <w:szCs w:val="22"/>
        </w:rPr>
        <w:t xml:space="preserve"> reklamy tymczasowej</w:t>
      </w:r>
      <w:r w:rsidRPr="00DC40F5">
        <w:rPr>
          <w:rFonts w:asciiTheme="minorHAnsi" w:hAnsiTheme="minorHAnsi" w:cstheme="minorHAnsi"/>
          <w:sz w:val="22"/>
          <w:szCs w:val="22"/>
        </w:rPr>
        <w:t xml:space="preserve"> ustala się</w:t>
      </w:r>
      <w:r w:rsidR="00870FB9" w:rsidRPr="00DC40F5">
        <w:rPr>
          <w:rFonts w:asciiTheme="minorHAnsi" w:hAnsiTheme="minorHAnsi" w:cstheme="minorHAnsi"/>
          <w:sz w:val="22"/>
          <w:szCs w:val="22"/>
        </w:rPr>
        <w:t>:</w:t>
      </w:r>
    </w:p>
    <w:p w14:paraId="2A855742" w14:textId="77777777" w:rsidR="00870FB9" w:rsidRPr="00DC40F5" w:rsidRDefault="00870FB9"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 xml:space="preserve">dopuszcza się sytuowanie </w:t>
      </w:r>
      <w:r w:rsidRPr="00DC40F5">
        <w:rPr>
          <w:rFonts w:asciiTheme="minorHAnsi" w:hAnsiTheme="minorHAnsi" w:cstheme="minorHAnsi"/>
          <w:b/>
          <w:bCs/>
          <w:sz w:val="22"/>
          <w:szCs w:val="22"/>
        </w:rPr>
        <w:t>reklamy wyborczej</w:t>
      </w:r>
      <w:r w:rsidRPr="00DC40F5">
        <w:rPr>
          <w:rFonts w:asciiTheme="minorHAnsi" w:hAnsiTheme="minorHAnsi" w:cstheme="minorHAnsi"/>
          <w:sz w:val="22"/>
          <w:szCs w:val="22"/>
        </w:rPr>
        <w:t>:</w:t>
      </w:r>
    </w:p>
    <w:p w14:paraId="58713B2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0AF6CED0"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drzewach,</w:t>
      </w:r>
    </w:p>
    <w:p w14:paraId="3968C94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 sytuowania na obiektach małej architektury,</w:t>
      </w:r>
    </w:p>
    <w:p w14:paraId="03FE2F6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496CC234"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6 m, </w:t>
      </w:r>
    </w:p>
    <w:p w14:paraId="6C632B8A"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338A477E"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6 m,</w:t>
      </w:r>
    </w:p>
    <w:p w14:paraId="5AE57813"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303C5FCC"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1733E85C" w14:textId="77777777" w:rsidR="00870FB9" w:rsidRPr="00DC40F5" w:rsidRDefault="00870FB9" w:rsidP="0078488C">
      <w:pPr>
        <w:pStyle w:val="PUNKTY"/>
        <w:numPr>
          <w:ilvl w:val="2"/>
          <w:numId w:val="14"/>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okolicznościowej</w:t>
      </w:r>
      <w:r w:rsidRPr="00DC40F5">
        <w:rPr>
          <w:rFonts w:asciiTheme="minorHAnsi" w:hAnsiTheme="minorHAnsi" w:cstheme="minorHAnsi"/>
          <w:sz w:val="22"/>
          <w:szCs w:val="22"/>
        </w:rPr>
        <w:t>:</w:t>
      </w:r>
    </w:p>
    <w:p w14:paraId="3D65BD55"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 zakaz sytuowania na drzewach,</w:t>
      </w:r>
    </w:p>
    <w:p w14:paraId="031D2A4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10EC2C82"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wysokość: 8 m, </w:t>
      </w:r>
    </w:p>
    <w:p w14:paraId="4F741F9D"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12 m,</w:t>
      </w:r>
    </w:p>
    <w:p w14:paraId="34EDB73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8 m,</w:t>
      </w:r>
    </w:p>
    <w:p w14:paraId="1E9A38A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obowiązuje nietrwałe związanie z gruntem lub elementem zagospodarowania przestrzennego;</w:t>
      </w:r>
    </w:p>
    <w:p w14:paraId="1D7D4F8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drewno, papier;</w:t>
      </w:r>
    </w:p>
    <w:p w14:paraId="6B614349"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budowlanej:</w:t>
      </w:r>
    </w:p>
    <w:p w14:paraId="0D5F45C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1B049952"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b/>
          <w:bCs/>
          <w:sz w:val="22"/>
          <w:szCs w:val="22"/>
        </w:rPr>
        <w:t xml:space="preserve"> </w:t>
      </w:r>
      <w:r w:rsidRPr="00DC40F5">
        <w:rPr>
          <w:rFonts w:asciiTheme="minorHAnsi" w:hAnsiTheme="minorHAnsi" w:cstheme="minorHAnsi"/>
          <w:sz w:val="22"/>
          <w:szCs w:val="22"/>
        </w:rPr>
        <w:t>na czas trwania robót budowlanych, nie dłużej niż na okres 2 lat z odstępem między okresem ekspozycji wynoszącym co najmniej 5 lat na danej nieruchomości,</w:t>
      </w:r>
    </w:p>
    <w:p w14:paraId="1A7A90D8" w14:textId="2AD68534"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obowiązuje zachowanie odległości od krawędzi elewacji oraz istotnych detali architektonicznych odległości</w:t>
      </w:r>
      <w:r w:rsidR="00685624" w:rsidRPr="00DC40F5">
        <w:rPr>
          <w:rFonts w:asciiTheme="minorHAnsi" w:hAnsiTheme="minorHAnsi" w:cstheme="minorHAnsi"/>
          <w:sz w:val="22"/>
          <w:szCs w:val="22"/>
        </w:rPr>
        <w:t xml:space="preserve"> nie mniejszej niż</w:t>
      </w:r>
      <w:r w:rsidRPr="00DC40F5">
        <w:rPr>
          <w:rFonts w:asciiTheme="minorHAnsi" w:hAnsiTheme="minorHAnsi" w:cstheme="minorHAnsi"/>
          <w:sz w:val="22"/>
          <w:szCs w:val="22"/>
        </w:rPr>
        <w:t xml:space="preserve"> 0,3 m,</w:t>
      </w:r>
    </w:p>
    <w:p w14:paraId="6B136ED4"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638FBC57"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maksymalne gabaryty:</w:t>
      </w:r>
    </w:p>
    <w:p w14:paraId="1C39433A"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3 m,</w:t>
      </w:r>
    </w:p>
    <w:p w14:paraId="5BD4D7F1"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6 m,</w:t>
      </w:r>
    </w:p>
    <w:p w14:paraId="0F6D2A8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0,1 m,</w:t>
      </w:r>
    </w:p>
    <w:p w14:paraId="6A04EE5B"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 powłoka malarska lub papier;</w:t>
      </w:r>
    </w:p>
    <w:p w14:paraId="5A39022F" w14:textId="77777777" w:rsidR="00870FB9" w:rsidRPr="00DC40F5" w:rsidRDefault="00870FB9" w:rsidP="0078488C">
      <w:pPr>
        <w:pStyle w:val="PUNKTY"/>
        <w:numPr>
          <w:ilvl w:val="2"/>
          <w:numId w:val="13"/>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dopuszcza się sytuowanie </w:t>
      </w:r>
      <w:r w:rsidRPr="00DC40F5">
        <w:rPr>
          <w:rFonts w:asciiTheme="minorHAnsi" w:hAnsiTheme="minorHAnsi" w:cstheme="minorHAnsi"/>
          <w:b/>
          <w:bCs/>
          <w:sz w:val="22"/>
          <w:szCs w:val="22"/>
        </w:rPr>
        <w:t>reklamy sprzedażowej</w:t>
      </w:r>
      <w:r w:rsidRPr="00DC40F5">
        <w:rPr>
          <w:rFonts w:asciiTheme="minorHAnsi" w:hAnsiTheme="minorHAnsi" w:cstheme="minorHAnsi"/>
          <w:sz w:val="22"/>
          <w:szCs w:val="22"/>
        </w:rPr>
        <w:t>:</w:t>
      </w:r>
    </w:p>
    <w:p w14:paraId="581598D8"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zasady i warunki sytuowania:</w:t>
      </w:r>
    </w:p>
    <w:p w14:paraId="4F957328" w14:textId="7077DE1F"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zachowanie odległości od krawędzi elewacji oraz istotnych detali architektonicznych odległości </w:t>
      </w:r>
      <w:r w:rsidR="000A1116" w:rsidRPr="00DC40F5">
        <w:rPr>
          <w:rFonts w:asciiTheme="minorHAnsi" w:hAnsiTheme="minorHAnsi" w:cstheme="minorHAnsi"/>
          <w:sz w:val="22"/>
          <w:szCs w:val="22"/>
        </w:rPr>
        <w:t xml:space="preserve">nie mniejszej niż </w:t>
      </w:r>
      <w:r w:rsidRPr="00DC40F5">
        <w:rPr>
          <w:rFonts w:asciiTheme="minorHAnsi" w:hAnsiTheme="minorHAnsi" w:cstheme="minorHAnsi"/>
          <w:sz w:val="22"/>
          <w:szCs w:val="22"/>
        </w:rPr>
        <w:t>0,3 m,</w:t>
      </w:r>
    </w:p>
    <w:p w14:paraId="336F937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zakazuje się przesłaniania otworów okiennych,</w:t>
      </w:r>
    </w:p>
    <w:p w14:paraId="5A78C5BF"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 xml:space="preserve">maksymalne gabaryty: </w:t>
      </w:r>
    </w:p>
    <w:p w14:paraId="66470CD9"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wysokość: 1 m,</w:t>
      </w:r>
    </w:p>
    <w:p w14:paraId="4EC4C037"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szerokość: 1 m,</w:t>
      </w:r>
    </w:p>
    <w:p w14:paraId="6D0EE095" w14:textId="77777777" w:rsidR="00870FB9" w:rsidRPr="00DC40F5" w:rsidRDefault="00870FB9" w:rsidP="0078488C">
      <w:pPr>
        <w:pStyle w:val="PUNKTY"/>
        <w:numPr>
          <w:ilvl w:val="0"/>
          <w:numId w:val="1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grubość 0,02 m,</w:t>
      </w:r>
    </w:p>
    <w:p w14:paraId="6ECAB5D4"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standardy jakościowe: wysoki standard jakościowy,</w:t>
      </w:r>
    </w:p>
    <w:p w14:paraId="71AE7009" w14:textId="77777777" w:rsidR="00870FB9" w:rsidRPr="00DC40F5" w:rsidRDefault="00870FB9" w:rsidP="0078488C">
      <w:pPr>
        <w:pStyle w:val="PUNKTY"/>
        <w:numPr>
          <w:ilvl w:val="3"/>
          <w:numId w:val="7"/>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materiały budowlane: metal, tworzywo sztuczne.</w:t>
      </w:r>
    </w:p>
    <w:p w14:paraId="4C0D0A5F" w14:textId="77777777" w:rsidR="00870FB9" w:rsidRPr="00DC40F5" w:rsidRDefault="00870FB9" w:rsidP="0078488C">
      <w:pPr>
        <w:pStyle w:val="Nagwek1"/>
        <w:spacing w:after="0"/>
        <w:rPr>
          <w:rFonts w:asciiTheme="minorHAnsi" w:hAnsiTheme="minorHAnsi" w:cstheme="minorHAnsi"/>
          <w:sz w:val="22"/>
          <w:szCs w:val="22"/>
        </w:rPr>
      </w:pPr>
    </w:p>
    <w:p w14:paraId="2B53B727" w14:textId="1909FAA3"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lastRenderedPageBreak/>
        <w:t xml:space="preserve">Rozdział </w:t>
      </w:r>
      <w:r w:rsidR="00DE311A" w:rsidRPr="00DC40F5">
        <w:rPr>
          <w:rFonts w:asciiTheme="minorHAnsi" w:hAnsiTheme="minorHAnsi" w:cstheme="minorHAnsi"/>
          <w:sz w:val="22"/>
          <w:szCs w:val="22"/>
        </w:rPr>
        <w:t>5.3.</w:t>
      </w:r>
      <w:r w:rsidRPr="00DC40F5">
        <w:rPr>
          <w:rFonts w:asciiTheme="minorHAnsi" w:hAnsiTheme="minorHAnsi" w:cstheme="minorHAnsi"/>
          <w:sz w:val="22"/>
          <w:szCs w:val="22"/>
        </w:rPr>
        <w:br/>
        <w:t>Postanowienia dla ogrodzeń w obszarze spokoju reklamowego.</w:t>
      </w:r>
    </w:p>
    <w:p w14:paraId="45A62870" w14:textId="77777777" w:rsidR="00870FB9" w:rsidRPr="00DC40F5" w:rsidRDefault="00870FB9" w:rsidP="0078488C">
      <w:pPr>
        <w:pStyle w:val="Nagwek1"/>
        <w:spacing w:after="0"/>
        <w:rPr>
          <w:rFonts w:asciiTheme="minorHAnsi" w:hAnsiTheme="minorHAnsi" w:cstheme="minorHAnsi"/>
          <w:sz w:val="22"/>
          <w:szCs w:val="22"/>
        </w:rPr>
      </w:pPr>
    </w:p>
    <w:p w14:paraId="126A1F4A"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0C3F221E"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dopuszcza się stosowanie cokołu;</w:t>
      </w:r>
    </w:p>
    <w:p w14:paraId="6D0C9045" w14:textId="45C0F8AD" w:rsidR="00870FB9"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zachowanie minimalnej odległości poziomej od gazociągu: 0,5 m</w:t>
      </w:r>
      <w:r w:rsidR="00B70284">
        <w:rPr>
          <w:rFonts w:asciiTheme="minorHAnsi" w:hAnsiTheme="minorHAnsi" w:cstheme="minorHAnsi"/>
          <w:sz w:val="22"/>
          <w:szCs w:val="22"/>
        </w:rPr>
        <w:t>;</w:t>
      </w:r>
    </w:p>
    <w:p w14:paraId="2FA0C062" w14:textId="0E7614E8" w:rsidR="00B70284" w:rsidRPr="00B70284" w:rsidRDefault="00B70284" w:rsidP="00B70284">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sz w:val="22"/>
          <w:szCs w:val="22"/>
        </w:rPr>
        <w:t>zakazuje się stosowania ostrych zakończeń</w:t>
      </w:r>
      <w:r w:rsidRPr="00DC40F5">
        <w:rPr>
          <w:rFonts w:asciiTheme="minorHAnsi" w:hAnsiTheme="minorHAnsi" w:cstheme="minorHAnsi"/>
          <w:sz w:val="22"/>
          <w:szCs w:val="22"/>
        </w:rPr>
        <w:t>.</w:t>
      </w:r>
    </w:p>
    <w:p w14:paraId="160789D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Gabaryty:</w:t>
      </w:r>
    </w:p>
    <w:p w14:paraId="3A3F26B7"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 cokołu: 0,6 m;</w:t>
      </w:r>
    </w:p>
    <w:p w14:paraId="23BD03C3" w14:textId="752C89A3"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maksymalna wysokość</w:t>
      </w:r>
      <w:r w:rsidR="008C5540" w:rsidRPr="00DC40F5">
        <w:rPr>
          <w:rFonts w:asciiTheme="minorHAnsi" w:hAnsiTheme="minorHAnsi" w:cstheme="minorHAnsi"/>
          <w:sz w:val="22"/>
          <w:szCs w:val="22"/>
        </w:rPr>
        <w:t xml:space="preserve"> ogrodzenia</w:t>
      </w:r>
      <w:r w:rsidRPr="00DC40F5">
        <w:rPr>
          <w:rFonts w:asciiTheme="minorHAnsi" w:hAnsiTheme="minorHAnsi" w:cstheme="minorHAnsi"/>
          <w:sz w:val="22"/>
          <w:szCs w:val="22"/>
        </w:rPr>
        <w:t>: 1,8 m, z wyłączeniem wysokości bram i furt.</w:t>
      </w:r>
    </w:p>
    <w:p w14:paraId="25461C0B"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Materiały budowalne:</w:t>
      </w:r>
    </w:p>
    <w:p w14:paraId="0DAEA16C"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ceramika;</w:t>
      </w:r>
    </w:p>
    <w:p w14:paraId="7F737463"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metal;</w:t>
      </w:r>
    </w:p>
    <w:p w14:paraId="0B44F719"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kamień;</w:t>
      </w:r>
    </w:p>
    <w:p w14:paraId="6FC83ABE"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tynk;</w:t>
      </w:r>
    </w:p>
    <w:p w14:paraId="6F8281DB" w14:textId="77777777" w:rsidR="00870FB9" w:rsidRPr="00DC40F5" w:rsidRDefault="00870FB9" w:rsidP="0078488C">
      <w:pPr>
        <w:pStyle w:val="PUNKTY"/>
        <w:numPr>
          <w:ilvl w:val="2"/>
          <w:numId w:val="5"/>
        </w:numPr>
        <w:spacing w:after="0"/>
        <w:contextualSpacing/>
        <w:jc w:val="both"/>
        <w:rPr>
          <w:rFonts w:asciiTheme="minorHAnsi" w:hAnsiTheme="minorHAnsi" w:cstheme="minorHAnsi"/>
          <w:sz w:val="22"/>
          <w:szCs w:val="22"/>
        </w:rPr>
      </w:pPr>
      <w:r w:rsidRPr="00DC40F5">
        <w:rPr>
          <w:rFonts w:asciiTheme="minorHAnsi" w:hAnsiTheme="minorHAnsi" w:cstheme="minorHAnsi"/>
          <w:sz w:val="22"/>
          <w:szCs w:val="22"/>
        </w:rPr>
        <w:t>drewno.</w:t>
      </w:r>
    </w:p>
    <w:p w14:paraId="7CBCB20E"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Standardy jakościowe: </w:t>
      </w:r>
    </w:p>
    <w:p w14:paraId="6E07BAE5"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26A77E38"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minimalna ażurowość ogrodzenia powyżej podmurówki lub cokołu: 50%;</w:t>
      </w:r>
    </w:p>
    <w:p w14:paraId="02A2010A" w14:textId="77777777" w:rsidR="00870FB9" w:rsidRPr="00DC40F5" w:rsidRDefault="00870FB9" w:rsidP="0078488C">
      <w:pPr>
        <w:pStyle w:val="PUNKTY"/>
        <w:spacing w:after="0"/>
        <w:rPr>
          <w:rFonts w:asciiTheme="minorHAnsi" w:hAnsiTheme="minorHAnsi" w:cstheme="minorHAnsi"/>
          <w:sz w:val="22"/>
          <w:szCs w:val="22"/>
        </w:rPr>
      </w:pPr>
      <w:r w:rsidRPr="00DC40F5">
        <w:rPr>
          <w:rFonts w:asciiTheme="minorHAnsi" w:hAnsiTheme="minorHAnsi" w:cstheme="minorHAnsi"/>
          <w:sz w:val="22"/>
          <w:szCs w:val="22"/>
        </w:rPr>
        <w:t>umożliwienie migracji małych zwierząt, poprzez minimum jedno z poniższych rozwiązań:</w:t>
      </w:r>
    </w:p>
    <w:p w14:paraId="1C0E962E" w14:textId="77777777" w:rsidR="00870FB9" w:rsidRPr="00DC40F5" w:rsidRDefault="00870FB9" w:rsidP="0078488C">
      <w:pPr>
        <w:pStyle w:val="Akapitzlist"/>
        <w:numPr>
          <w:ilvl w:val="3"/>
          <w:numId w:val="4"/>
        </w:numPr>
        <w:spacing w:after="0"/>
        <w:contextualSpacing w:val="0"/>
        <w:jc w:val="both"/>
        <w:rPr>
          <w:rFonts w:asciiTheme="minorHAnsi" w:hAnsiTheme="minorHAnsi" w:cstheme="minorHAnsi"/>
          <w:sz w:val="22"/>
          <w:szCs w:val="22"/>
        </w:rPr>
      </w:pPr>
      <w:r w:rsidRPr="00DC40F5">
        <w:rPr>
          <w:rFonts w:asciiTheme="minorHAnsi" w:hAnsiTheme="minorHAnsi" w:cstheme="minorHAnsi"/>
          <w:sz w:val="22"/>
          <w:szCs w:val="22"/>
        </w:rPr>
        <w:t>cokół lub podmurówka musi posiadać przejścia w postaci otworów lub przerw szerokości minimum 0,15 m i wysokości minimum 0,1 m, rozmieszczonych w odstępach maksymalnie 10 m,</w:t>
      </w:r>
    </w:p>
    <w:p w14:paraId="3999CE1D" w14:textId="12D3F702" w:rsidR="00870FB9" w:rsidRPr="00DC40F5" w:rsidRDefault="00870FB9" w:rsidP="0078488C">
      <w:pPr>
        <w:pStyle w:val="PUNKTY"/>
        <w:numPr>
          <w:ilvl w:val="3"/>
          <w:numId w:val="4"/>
        </w:numPr>
        <w:spacing w:after="0"/>
        <w:rPr>
          <w:rFonts w:asciiTheme="minorHAnsi" w:hAnsiTheme="minorHAnsi" w:cstheme="minorHAnsi"/>
          <w:sz w:val="22"/>
          <w:szCs w:val="22"/>
        </w:rPr>
      </w:pPr>
      <w:r w:rsidRPr="00DC40F5">
        <w:rPr>
          <w:rFonts w:asciiTheme="minorHAnsi" w:hAnsiTheme="minorHAnsi" w:cstheme="minorHAnsi"/>
          <w:sz w:val="22"/>
          <w:szCs w:val="22"/>
        </w:rPr>
        <w:t>między cokołem, podmurówką lub gruntem a dolną krawędzią przęsła ogrodzenia należy zachować prześwit wysokości minimum 0,1 m.</w:t>
      </w:r>
    </w:p>
    <w:p w14:paraId="5C85102A" w14:textId="77777777" w:rsidR="00870FB9" w:rsidRPr="00DC40F5" w:rsidRDefault="00870FB9" w:rsidP="0078488C">
      <w:pPr>
        <w:pStyle w:val="Nagwek1"/>
        <w:spacing w:after="0"/>
        <w:rPr>
          <w:rFonts w:asciiTheme="minorHAnsi" w:hAnsiTheme="minorHAnsi" w:cstheme="minorHAnsi"/>
          <w:sz w:val="22"/>
          <w:szCs w:val="22"/>
        </w:rPr>
      </w:pPr>
    </w:p>
    <w:p w14:paraId="77CA0F18" w14:textId="083DC999" w:rsidR="00870FB9" w:rsidRPr="00DC40F5" w:rsidRDefault="00870FB9"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5.4.</w:t>
      </w:r>
      <w:r w:rsidRPr="00DC40F5">
        <w:rPr>
          <w:rFonts w:asciiTheme="minorHAnsi" w:hAnsiTheme="minorHAnsi" w:cstheme="minorHAnsi"/>
          <w:sz w:val="22"/>
          <w:szCs w:val="22"/>
        </w:rPr>
        <w:br/>
        <w:t>Postanowienia dla obiektów małej architektury w obszarze spokoju reklamowego.</w:t>
      </w:r>
    </w:p>
    <w:p w14:paraId="1DB204E1" w14:textId="77777777" w:rsidR="00870FB9" w:rsidRPr="00DC40F5" w:rsidRDefault="00870FB9" w:rsidP="0078488C">
      <w:pPr>
        <w:pStyle w:val="Nagwek1"/>
        <w:spacing w:after="0"/>
        <w:rPr>
          <w:rFonts w:asciiTheme="minorHAnsi" w:hAnsiTheme="minorHAnsi" w:cstheme="minorHAnsi"/>
          <w:sz w:val="22"/>
          <w:szCs w:val="22"/>
        </w:rPr>
      </w:pPr>
    </w:p>
    <w:p w14:paraId="5171FAA3"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Zasady i warunki sytuowania:</w:t>
      </w:r>
    </w:p>
    <w:p w14:paraId="1CA92352"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obowiązuje zapewnienie bezpieczeństwa użytkowania oraz zapewniania dostępności osobom ze szczególnymi potrzebami poprzez zachowanie ciągu komunikacyjnego o szerokości minimum 2 m umożliwiającego swobodne przemieszczanie się;</w:t>
      </w:r>
    </w:p>
    <w:p w14:paraId="1FBCCE0B" w14:textId="4DA5B5AE" w:rsidR="00870FB9" w:rsidRPr="00DC40F5" w:rsidRDefault="005062F7"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obowiązuje </w:t>
      </w:r>
      <w:r w:rsidR="00870FB9" w:rsidRPr="00DC40F5">
        <w:rPr>
          <w:rFonts w:asciiTheme="minorHAnsi" w:hAnsiTheme="minorHAnsi" w:cstheme="minorHAnsi"/>
          <w:sz w:val="22"/>
          <w:szCs w:val="22"/>
        </w:rPr>
        <w:t>sytuowanie fundamentów i elementów kotwionych obiektów małej architektury w gruncie pod nawierzchnią lub równo z nawierzchnią, na której dany obiekt jest umieszczany;</w:t>
      </w:r>
    </w:p>
    <w:p w14:paraId="293939E3"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określone w niniejszym paragrafie parametry nie dotyczą obiektów o charakterze artystycznym, zabytkowym lub placów zabaw.</w:t>
      </w:r>
    </w:p>
    <w:p w14:paraId="136E94A8" w14:textId="77777777" w:rsidR="00870FB9" w:rsidRPr="00DC40F5" w:rsidRDefault="00870FB9"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Gabaryty maksymalne:</w:t>
      </w:r>
      <w:r w:rsidRPr="00DC40F5">
        <w:rPr>
          <w:rFonts w:asciiTheme="minorHAnsi" w:hAnsiTheme="minorHAnsi" w:cstheme="minorHAnsi"/>
          <w:sz w:val="22"/>
          <w:szCs w:val="22"/>
        </w:rPr>
        <w:t xml:space="preserve"> wysokość 6 m.</w:t>
      </w:r>
    </w:p>
    <w:p w14:paraId="1449A6AF" w14:textId="77777777" w:rsidR="00870FB9" w:rsidRPr="00DC40F5" w:rsidRDefault="00870FB9"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Standardy jakościowe:</w:t>
      </w:r>
    </w:p>
    <w:p w14:paraId="688C3D2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wysoki standard jakościowy;</w:t>
      </w:r>
    </w:p>
    <w:p w14:paraId="6712AFC5" w14:textId="77777777" w:rsidR="00870FB9" w:rsidRPr="00DC40F5" w:rsidRDefault="00870FB9"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stosowanie dla elementów drewnianych kolorystyki naturalnych materiałów, z dopuszczeniem zastosowania do drewna lazur ochronnych niekryjących, zachowujących widoczny rysunek słojów.</w:t>
      </w:r>
    </w:p>
    <w:p w14:paraId="52EE1805" w14:textId="4A890C0D" w:rsidR="00870FB9" w:rsidRPr="00DC40F5" w:rsidRDefault="005062F7"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Dopuszcza się następujące </w:t>
      </w:r>
      <w:r w:rsidRPr="00DC40F5">
        <w:rPr>
          <w:rFonts w:asciiTheme="minorHAnsi" w:hAnsiTheme="minorHAnsi" w:cstheme="minorHAnsi"/>
          <w:b/>
          <w:bCs/>
          <w:sz w:val="22"/>
          <w:szCs w:val="22"/>
        </w:rPr>
        <w:t>materiały budowlane</w:t>
      </w:r>
      <w:r w:rsidR="00870FB9" w:rsidRPr="00DC40F5">
        <w:rPr>
          <w:rFonts w:asciiTheme="minorHAnsi" w:hAnsiTheme="minorHAnsi" w:cstheme="minorHAnsi"/>
          <w:sz w:val="22"/>
          <w:szCs w:val="22"/>
        </w:rPr>
        <w:t>: beton, drewno, metal, tworzywo sztuczne, szkło i kamień.</w:t>
      </w:r>
    </w:p>
    <w:p w14:paraId="73D79FA1" w14:textId="77777777" w:rsidR="0043466A" w:rsidRPr="00DC40F5" w:rsidRDefault="0043466A" w:rsidP="0078488C">
      <w:pPr>
        <w:pStyle w:val="Nagwek1"/>
        <w:spacing w:after="0"/>
        <w:rPr>
          <w:rFonts w:asciiTheme="minorHAnsi" w:hAnsiTheme="minorHAnsi" w:cstheme="minorHAnsi"/>
          <w:sz w:val="22"/>
          <w:szCs w:val="22"/>
        </w:rPr>
      </w:pPr>
    </w:p>
    <w:p w14:paraId="6CB7FE32" w14:textId="49C019FF"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Dział 6</w:t>
      </w:r>
      <w:r w:rsidRPr="00DC40F5">
        <w:rPr>
          <w:rFonts w:asciiTheme="minorHAnsi" w:hAnsiTheme="minorHAnsi" w:cstheme="minorHAnsi"/>
          <w:sz w:val="22"/>
          <w:szCs w:val="22"/>
        </w:rPr>
        <w:br/>
        <w:t>Postanowienia końcowe</w:t>
      </w:r>
    </w:p>
    <w:p w14:paraId="3C559A30" w14:textId="77777777" w:rsidR="0043466A" w:rsidRPr="00DC40F5" w:rsidRDefault="0043466A" w:rsidP="0078488C">
      <w:pPr>
        <w:pStyle w:val="Nagwek1"/>
        <w:spacing w:after="0"/>
        <w:rPr>
          <w:rFonts w:asciiTheme="minorHAnsi" w:hAnsiTheme="minorHAnsi" w:cstheme="minorHAnsi"/>
          <w:sz w:val="22"/>
          <w:szCs w:val="22"/>
        </w:rPr>
      </w:pPr>
    </w:p>
    <w:p w14:paraId="2971D6AC" w14:textId="2573708C"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6.1.</w:t>
      </w:r>
      <w:r w:rsidRPr="00DC40F5">
        <w:rPr>
          <w:rFonts w:asciiTheme="minorHAnsi" w:hAnsiTheme="minorHAnsi" w:cstheme="minorHAnsi"/>
          <w:sz w:val="22"/>
          <w:szCs w:val="22"/>
        </w:rPr>
        <w:br/>
        <w:t>Warunki i termin dostosowania</w:t>
      </w:r>
    </w:p>
    <w:p w14:paraId="0F455351" w14:textId="77777777" w:rsidR="0043466A" w:rsidRPr="00DC40F5" w:rsidRDefault="0043466A" w:rsidP="0078488C">
      <w:pPr>
        <w:pStyle w:val="Nagwek1"/>
        <w:spacing w:after="0"/>
        <w:rPr>
          <w:rFonts w:asciiTheme="minorHAnsi" w:hAnsiTheme="minorHAnsi" w:cstheme="minorHAnsi"/>
          <w:sz w:val="22"/>
          <w:szCs w:val="22"/>
        </w:rPr>
      </w:pPr>
    </w:p>
    <w:p w14:paraId="22F41BB5" w14:textId="11681CE6" w:rsidR="00275000" w:rsidRPr="00DC40F5" w:rsidRDefault="00275000"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Określa się, z zastrzeżeniem ust. 2</w:t>
      </w:r>
      <w:r w:rsidR="002B72F5" w:rsidRPr="00DC40F5">
        <w:rPr>
          <w:rFonts w:asciiTheme="minorHAnsi" w:hAnsiTheme="minorHAnsi" w:cstheme="minorHAnsi"/>
          <w:sz w:val="22"/>
          <w:szCs w:val="22"/>
        </w:rPr>
        <w:t xml:space="preserve"> i ust. 3</w:t>
      </w:r>
      <w:r w:rsidRPr="00DC40F5">
        <w:rPr>
          <w:rFonts w:asciiTheme="minorHAnsi" w:hAnsiTheme="minorHAnsi" w:cstheme="minorHAnsi"/>
          <w:sz w:val="22"/>
          <w:szCs w:val="22"/>
        </w:rPr>
        <w:t>, terminy dostosowania istniejących w dniu wejścia w życie Uchwały Krajobrazowej tablic reklamowych i urządzeń reklamowych, liczone od dnia wejścia w życie Uchwały Krajobrazowej:</w:t>
      </w:r>
    </w:p>
    <w:p w14:paraId="09D7C407" w14:textId="5D1F029E" w:rsidR="00275000" w:rsidRPr="00DC40F5" w:rsidRDefault="00275000"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b/>
          <w:bCs/>
          <w:sz w:val="22"/>
          <w:szCs w:val="22"/>
        </w:rPr>
        <w:t xml:space="preserve">12 miesięcy </w:t>
      </w:r>
      <w:r w:rsidRPr="00DC40F5">
        <w:rPr>
          <w:rFonts w:asciiTheme="minorHAnsi" w:hAnsiTheme="minorHAnsi" w:cstheme="minorHAnsi"/>
          <w:sz w:val="22"/>
          <w:szCs w:val="22"/>
        </w:rPr>
        <w:t xml:space="preserve">– w zakresie banerów reklamowych i siatek reklamowych </w:t>
      </w:r>
      <w:r w:rsidR="00CF713F">
        <w:rPr>
          <w:rFonts w:asciiTheme="minorHAnsi" w:hAnsiTheme="minorHAnsi" w:cstheme="minorHAnsi"/>
          <w:sz w:val="22"/>
          <w:szCs w:val="22"/>
        </w:rPr>
        <w:t>w odniesieniu do</w:t>
      </w:r>
      <w:r w:rsidR="00CF713F" w:rsidRPr="00DC40F5">
        <w:rPr>
          <w:rFonts w:asciiTheme="minorHAnsi" w:hAnsiTheme="minorHAnsi" w:cstheme="minorHAnsi"/>
          <w:sz w:val="22"/>
          <w:szCs w:val="22"/>
        </w:rPr>
        <w:t xml:space="preserve"> </w:t>
      </w:r>
      <w:r w:rsidRPr="00DC40F5">
        <w:rPr>
          <w:rFonts w:asciiTheme="minorHAnsi" w:hAnsiTheme="minorHAnsi" w:cstheme="minorHAnsi"/>
          <w:sz w:val="22"/>
          <w:szCs w:val="22"/>
        </w:rPr>
        <w:t>postanowie</w:t>
      </w:r>
      <w:r w:rsidR="00CF713F">
        <w:rPr>
          <w:rFonts w:asciiTheme="minorHAnsi" w:hAnsiTheme="minorHAnsi" w:cstheme="minorHAnsi"/>
          <w:sz w:val="22"/>
          <w:szCs w:val="22"/>
        </w:rPr>
        <w:t>ń</w:t>
      </w:r>
      <w:r w:rsidR="008F3783" w:rsidRPr="00DC40F5">
        <w:rPr>
          <w:rFonts w:asciiTheme="minorHAnsi" w:hAnsiTheme="minorHAnsi" w:cstheme="minorHAnsi"/>
          <w:sz w:val="22"/>
          <w:szCs w:val="22"/>
        </w:rPr>
        <w:t xml:space="preserve"> §33 ust. 4, §52 ust. 4, §73 ust. 3 pkt 4;</w:t>
      </w:r>
    </w:p>
    <w:p w14:paraId="00CE5592" w14:textId="7A08E481" w:rsidR="00275000" w:rsidRPr="00DC40F5" w:rsidRDefault="00982F38" w:rsidP="00CF713F">
      <w:pPr>
        <w:pStyle w:val="PUNKTY"/>
        <w:numPr>
          <w:ilvl w:val="2"/>
          <w:numId w:val="5"/>
        </w:numPr>
        <w:spacing w:after="0"/>
        <w:jc w:val="both"/>
        <w:rPr>
          <w:rFonts w:asciiTheme="minorHAnsi" w:hAnsiTheme="minorHAnsi" w:cstheme="minorHAnsi"/>
          <w:sz w:val="22"/>
          <w:szCs w:val="22"/>
        </w:rPr>
      </w:pPr>
      <w:r>
        <w:rPr>
          <w:rFonts w:asciiTheme="minorHAnsi" w:hAnsiTheme="minorHAnsi" w:cstheme="minorHAnsi"/>
          <w:b/>
          <w:bCs/>
          <w:sz w:val="22"/>
          <w:szCs w:val="22"/>
        </w:rPr>
        <w:t>48</w:t>
      </w:r>
      <w:r w:rsidRPr="00DC40F5">
        <w:rPr>
          <w:rFonts w:asciiTheme="minorHAnsi" w:hAnsiTheme="minorHAnsi" w:cstheme="minorHAnsi"/>
          <w:b/>
          <w:bCs/>
          <w:sz w:val="22"/>
          <w:szCs w:val="22"/>
        </w:rPr>
        <w:t xml:space="preserve"> </w:t>
      </w:r>
      <w:r w:rsidR="00110D34" w:rsidRPr="00DC40F5">
        <w:rPr>
          <w:rFonts w:asciiTheme="minorHAnsi" w:hAnsiTheme="minorHAnsi" w:cstheme="minorHAnsi"/>
          <w:b/>
          <w:bCs/>
          <w:sz w:val="22"/>
          <w:szCs w:val="22"/>
        </w:rPr>
        <w:t>miesi</w:t>
      </w:r>
      <w:r w:rsidR="00110D34">
        <w:rPr>
          <w:rFonts w:asciiTheme="minorHAnsi" w:hAnsiTheme="minorHAnsi" w:cstheme="minorHAnsi"/>
          <w:b/>
          <w:bCs/>
          <w:sz w:val="22"/>
          <w:szCs w:val="22"/>
        </w:rPr>
        <w:t xml:space="preserve">ęcy </w:t>
      </w:r>
      <w:r w:rsidR="00275000" w:rsidRPr="00DC40F5">
        <w:rPr>
          <w:rFonts w:asciiTheme="minorHAnsi" w:hAnsiTheme="minorHAnsi" w:cstheme="minorHAnsi"/>
          <w:sz w:val="22"/>
          <w:szCs w:val="22"/>
        </w:rPr>
        <w:t>– w</w:t>
      </w:r>
      <w:r w:rsidR="00CF713F">
        <w:rPr>
          <w:rFonts w:asciiTheme="minorHAnsi" w:hAnsiTheme="minorHAnsi" w:cstheme="minorHAnsi"/>
          <w:sz w:val="22"/>
          <w:szCs w:val="22"/>
        </w:rPr>
        <w:t xml:space="preserve"> pozostałym zakresie.</w:t>
      </w:r>
      <w:r w:rsidR="00275000" w:rsidRPr="00DC40F5">
        <w:rPr>
          <w:rFonts w:asciiTheme="minorHAnsi" w:hAnsiTheme="minorHAnsi" w:cstheme="minorHAnsi"/>
          <w:sz w:val="22"/>
          <w:szCs w:val="22"/>
        </w:rPr>
        <w:t xml:space="preserve"> </w:t>
      </w:r>
      <w:r w:rsidR="00CF713F">
        <w:rPr>
          <w:rFonts w:asciiTheme="minorHAnsi" w:hAnsiTheme="minorHAnsi" w:cstheme="minorHAnsi"/>
          <w:sz w:val="22"/>
          <w:szCs w:val="22"/>
        </w:rPr>
        <w:t xml:space="preserve"> </w:t>
      </w:r>
    </w:p>
    <w:p w14:paraId="06B56A6E" w14:textId="5336DF80" w:rsidR="00275000" w:rsidRPr="00DC40F5" w:rsidRDefault="00275000" w:rsidP="0078488C">
      <w:pPr>
        <w:pStyle w:val="Nagwek3"/>
        <w:numPr>
          <w:ilvl w:val="1"/>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Terminy dostosowania wskazane w ust. 1 nie dotyczą tablic reklamowych i urządzeń reklamowych</w:t>
      </w:r>
      <w:r w:rsidRPr="00DC40F5">
        <w:rPr>
          <w:rFonts w:asciiTheme="minorHAnsi" w:hAnsiTheme="minorHAnsi" w:cstheme="minorHAnsi"/>
          <w:b/>
          <w:bCs/>
          <w:sz w:val="22"/>
          <w:szCs w:val="22"/>
        </w:rPr>
        <w:t>, sytuowanych w oparciu o pozwolenie na budowę lub wskazanych w projekcie budowlanym</w:t>
      </w:r>
      <w:r w:rsidR="00CF713F">
        <w:rPr>
          <w:rFonts w:asciiTheme="minorHAnsi" w:hAnsiTheme="minorHAnsi" w:cstheme="minorHAnsi"/>
          <w:b/>
          <w:bCs/>
          <w:sz w:val="22"/>
          <w:szCs w:val="22"/>
        </w:rPr>
        <w:t xml:space="preserve"> który taką zgodę otrzymał lub </w:t>
      </w:r>
      <w:r w:rsidR="00CF713F" w:rsidRPr="00DC40F5">
        <w:rPr>
          <w:rFonts w:asciiTheme="minorHAnsi" w:hAnsiTheme="minorHAnsi" w:cstheme="minorHAnsi"/>
          <w:b/>
          <w:bCs/>
          <w:sz w:val="22"/>
          <w:szCs w:val="22"/>
        </w:rPr>
        <w:t>sytuowanych w oparciu o zgłoszenie zamiaru prowadzenia robót budowlanych do których nie zgłoszono sprzeciwu</w:t>
      </w:r>
      <w:r w:rsidRPr="00DC40F5">
        <w:rPr>
          <w:rFonts w:asciiTheme="minorHAnsi" w:hAnsiTheme="minorHAnsi" w:cstheme="minorHAnsi"/>
          <w:sz w:val="22"/>
          <w:szCs w:val="22"/>
        </w:rPr>
        <w:t xml:space="preserve">. </w:t>
      </w:r>
    </w:p>
    <w:p w14:paraId="5F22BF3C" w14:textId="77777777" w:rsidR="002B72F5" w:rsidRPr="00DC40F5" w:rsidRDefault="002B72F5" w:rsidP="0078488C">
      <w:pPr>
        <w:spacing w:after="0"/>
        <w:rPr>
          <w:rFonts w:asciiTheme="minorHAnsi" w:hAnsiTheme="minorHAnsi" w:cstheme="minorHAnsi"/>
          <w:sz w:val="22"/>
          <w:szCs w:val="22"/>
        </w:rPr>
      </w:pPr>
    </w:p>
    <w:p w14:paraId="7DBF8274" w14:textId="04FD686F" w:rsidR="0043466A" w:rsidRPr="00DC40F5" w:rsidRDefault="0043466A" w:rsidP="0078488C">
      <w:pPr>
        <w:pStyle w:val="Nagwek2"/>
        <w:spacing w:after="0"/>
        <w:rPr>
          <w:rFonts w:asciiTheme="minorHAnsi" w:hAnsiTheme="minorHAnsi" w:cstheme="minorHAnsi"/>
          <w:sz w:val="22"/>
          <w:szCs w:val="22"/>
        </w:rPr>
      </w:pPr>
      <w:r w:rsidRPr="00DC40F5">
        <w:rPr>
          <w:rFonts w:asciiTheme="minorHAnsi" w:hAnsiTheme="minorHAnsi" w:cstheme="minorHAnsi"/>
          <w:sz w:val="22"/>
          <w:szCs w:val="22"/>
        </w:rPr>
        <w:t xml:space="preserve">Nie wymagają dostosowania do zasad i warunków określonych w Uchwale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 istniejące w dniu wejścia w życie niniejszej uchwały</w:t>
      </w:r>
      <w:r w:rsidR="005A229D" w:rsidRPr="00DC40F5">
        <w:rPr>
          <w:rFonts w:asciiTheme="minorHAnsi" w:hAnsiTheme="minorHAnsi" w:cstheme="minorHAnsi"/>
          <w:sz w:val="22"/>
          <w:szCs w:val="22"/>
        </w:rPr>
        <w:t xml:space="preserve"> </w:t>
      </w:r>
      <w:r w:rsidRPr="00DC40F5">
        <w:rPr>
          <w:rFonts w:asciiTheme="minorHAnsi" w:hAnsiTheme="minorHAnsi" w:cstheme="minorHAnsi"/>
          <w:sz w:val="22"/>
          <w:szCs w:val="22"/>
        </w:rPr>
        <w:t>wszystkie rodzaje obiektów małej architektury</w:t>
      </w:r>
      <w:r w:rsidR="003C2204">
        <w:rPr>
          <w:rFonts w:asciiTheme="minorHAnsi" w:hAnsiTheme="minorHAnsi" w:cstheme="minorHAnsi"/>
          <w:sz w:val="22"/>
          <w:szCs w:val="22"/>
        </w:rPr>
        <w:t xml:space="preserve"> i ogrodzenia</w:t>
      </w:r>
      <w:r w:rsidRPr="00DC40F5">
        <w:rPr>
          <w:rFonts w:asciiTheme="minorHAnsi" w:hAnsiTheme="minorHAnsi" w:cstheme="minorHAnsi"/>
          <w:sz w:val="22"/>
          <w:szCs w:val="22"/>
        </w:rPr>
        <w:t>.</w:t>
      </w:r>
    </w:p>
    <w:p w14:paraId="36FC8C62" w14:textId="5A3409FD" w:rsidR="0043466A" w:rsidRPr="00DC40F5" w:rsidRDefault="00D84F3A" w:rsidP="0078488C">
      <w:pPr>
        <w:pStyle w:val="Nagwek2"/>
        <w:spacing w:after="0"/>
        <w:rPr>
          <w:rFonts w:asciiTheme="minorHAnsi" w:hAnsiTheme="minorHAnsi" w:cstheme="minorHAnsi"/>
          <w:sz w:val="22"/>
          <w:szCs w:val="22"/>
        </w:rPr>
      </w:pPr>
      <w:r w:rsidRPr="00DC40F5">
        <w:rPr>
          <w:rFonts w:asciiTheme="minorHAnsi" w:hAnsiTheme="minorHAnsi" w:cstheme="minorHAnsi"/>
          <w:b/>
          <w:bCs/>
          <w:sz w:val="22"/>
          <w:szCs w:val="22"/>
        </w:rPr>
        <w:t>1.</w:t>
      </w:r>
      <w:r w:rsidRPr="00DC40F5">
        <w:rPr>
          <w:rFonts w:asciiTheme="minorHAnsi" w:hAnsiTheme="minorHAnsi" w:cstheme="minorHAnsi"/>
          <w:sz w:val="22"/>
          <w:szCs w:val="22"/>
        </w:rPr>
        <w:t xml:space="preserve"> </w:t>
      </w:r>
      <w:r w:rsidR="0043466A" w:rsidRPr="00DC40F5">
        <w:rPr>
          <w:rFonts w:asciiTheme="minorHAnsi" w:hAnsiTheme="minorHAnsi" w:cstheme="minorHAnsi"/>
          <w:sz w:val="22"/>
          <w:szCs w:val="22"/>
        </w:rPr>
        <w:t xml:space="preserve">Dostosowanie istniejących w dniu wejścia w życie Uchwały </w:t>
      </w:r>
      <w:r w:rsidR="005F5DE0" w:rsidRPr="00DC40F5">
        <w:rPr>
          <w:rFonts w:asciiTheme="minorHAnsi" w:hAnsiTheme="minorHAnsi" w:cstheme="minorHAnsi"/>
          <w:sz w:val="22"/>
          <w:szCs w:val="22"/>
        </w:rPr>
        <w:t>Krajobrazowej</w:t>
      </w:r>
      <w:r w:rsidR="0043466A" w:rsidRPr="00DC40F5">
        <w:rPr>
          <w:rFonts w:asciiTheme="minorHAnsi" w:hAnsiTheme="minorHAnsi" w:cstheme="minorHAnsi"/>
          <w:sz w:val="22"/>
          <w:szCs w:val="22"/>
        </w:rPr>
        <w:t xml:space="preserve"> tablic reklamowych i urządzeń reklamowych do zakazów, zasad i warunków w niej określonych następuje poprzez:</w:t>
      </w:r>
    </w:p>
    <w:p w14:paraId="11A26957" w14:textId="46500B01"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usunięcie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1EAFEB00" w14:textId="5FD3736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zmniejszenie tablic reklamowych lub urządzeń reklamowych lub ich elementów sytuowanych niezgodnie z postanowieniami Uchwały </w:t>
      </w:r>
      <w:r w:rsidR="005F5DE0" w:rsidRPr="00DC40F5">
        <w:rPr>
          <w:rFonts w:asciiTheme="minorHAnsi" w:hAnsiTheme="minorHAnsi" w:cstheme="minorHAnsi"/>
          <w:sz w:val="22"/>
          <w:szCs w:val="22"/>
        </w:rPr>
        <w:t>Krajobrazowej</w:t>
      </w:r>
      <w:r w:rsidRPr="00DC40F5">
        <w:rPr>
          <w:rFonts w:asciiTheme="minorHAnsi" w:hAnsiTheme="minorHAnsi" w:cstheme="minorHAnsi"/>
          <w:sz w:val="22"/>
          <w:szCs w:val="22"/>
        </w:rPr>
        <w:t>;</w:t>
      </w:r>
    </w:p>
    <w:p w14:paraId="5DD721E9" w14:textId="523E4AAD"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przeniesienie do nowej lokalizacji, w przypadku spełnienia wszystkich postanowień Uchwały </w:t>
      </w:r>
      <w:r w:rsidR="005F5DE0" w:rsidRPr="00DC40F5">
        <w:rPr>
          <w:rFonts w:asciiTheme="minorHAnsi" w:hAnsiTheme="minorHAnsi" w:cstheme="minorHAnsi"/>
          <w:sz w:val="22"/>
          <w:szCs w:val="22"/>
        </w:rPr>
        <w:t xml:space="preserve">Krajobrazowej </w:t>
      </w:r>
      <w:r w:rsidRPr="00DC40F5">
        <w:rPr>
          <w:rFonts w:asciiTheme="minorHAnsi" w:hAnsiTheme="minorHAnsi" w:cstheme="minorHAnsi"/>
          <w:sz w:val="22"/>
          <w:szCs w:val="22"/>
        </w:rPr>
        <w:t>w nowej lokalizacji.</w:t>
      </w:r>
    </w:p>
    <w:p w14:paraId="213CC95A" w14:textId="5242A610" w:rsidR="0043466A" w:rsidRPr="00DC40F5" w:rsidRDefault="0043466A" w:rsidP="0078488C">
      <w:pPr>
        <w:pStyle w:val="Nagwek3"/>
        <w:numPr>
          <w:ilvl w:val="1"/>
          <w:numId w:val="17"/>
        </w:numPr>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obowiązku dostosowania istniejących szyldów do </w:t>
      </w:r>
      <w:r w:rsidRPr="00DC40F5">
        <w:rPr>
          <w:rFonts w:asciiTheme="minorHAnsi" w:hAnsiTheme="minorHAnsi" w:cstheme="minorHAnsi"/>
          <w:b/>
          <w:bCs/>
          <w:sz w:val="22"/>
          <w:szCs w:val="22"/>
        </w:rPr>
        <w:t>zasady wspólnych osi kompozycyjnych</w:t>
      </w:r>
      <w:r w:rsidRPr="00DC40F5">
        <w:rPr>
          <w:rFonts w:asciiTheme="minorHAnsi" w:hAnsiTheme="minorHAnsi" w:cstheme="minorHAnsi"/>
          <w:sz w:val="22"/>
          <w:szCs w:val="22"/>
        </w:rPr>
        <w:t>, osie te wyznacza się w następujący sposób:</w:t>
      </w:r>
    </w:p>
    <w:p w14:paraId="34055624"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dwa szyldy lub więcej, na danej elewacji lub w ramach jednego ogrodzenia, spełniają przedmiotowy warunek, to dostosowanie obowiązuje dla szyldów sytuowanych poza osią, wyznaczoną przez te szyldy;</w:t>
      </w:r>
    </w:p>
    <w:p w14:paraId="4BC671C1"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jeśli żaden z szyldów na elewacji lub w ramach jednego ogrodzenia nie spełnia warunku, to dostosowanie obejmuje wszystkie szyldy na elewacji.</w:t>
      </w:r>
    </w:p>
    <w:p w14:paraId="1706C851" w14:textId="77777777" w:rsidR="0043466A" w:rsidRPr="00DC40F5" w:rsidRDefault="0043466A" w:rsidP="0078488C">
      <w:pPr>
        <w:pStyle w:val="Nagwek3"/>
        <w:spacing w:after="0"/>
        <w:jc w:val="both"/>
        <w:rPr>
          <w:rFonts w:asciiTheme="minorHAnsi" w:hAnsiTheme="minorHAnsi" w:cstheme="minorHAnsi"/>
          <w:sz w:val="22"/>
          <w:szCs w:val="22"/>
        </w:rPr>
      </w:pPr>
      <w:r w:rsidRPr="00DC40F5">
        <w:rPr>
          <w:rFonts w:asciiTheme="minorHAnsi" w:hAnsiTheme="minorHAnsi" w:cstheme="minorHAnsi"/>
          <w:sz w:val="22"/>
          <w:szCs w:val="22"/>
        </w:rPr>
        <w:t xml:space="preserve">W przypadku </w:t>
      </w:r>
      <w:r w:rsidRPr="00DC40F5">
        <w:rPr>
          <w:rFonts w:asciiTheme="minorHAnsi" w:hAnsiTheme="minorHAnsi" w:cstheme="minorHAnsi"/>
          <w:b/>
          <w:bCs/>
          <w:sz w:val="22"/>
          <w:szCs w:val="22"/>
        </w:rPr>
        <w:t>konieczności usunięcia</w:t>
      </w:r>
      <w:r w:rsidRPr="00DC40F5">
        <w:rPr>
          <w:rFonts w:asciiTheme="minorHAnsi" w:hAnsiTheme="minorHAnsi" w:cstheme="minorHAnsi"/>
          <w:sz w:val="22"/>
          <w:szCs w:val="22"/>
        </w:rPr>
        <w:t xml:space="preserve"> tablicy reklamowej lub urządzenia reklamowego oraz po zakończeniu okresu ekspozycji reklamy okolicznościowej, należy:</w:t>
      </w:r>
    </w:p>
    <w:p w14:paraId="7A3F7EAC"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po zakończeniu prac demontażowych usunąć wszelkie elementy konstrukcyjne i inne mocowania, w szczególności kotwy, fundamenty, haki lub ślady lub otwory po zamocowaniach;</w:t>
      </w:r>
    </w:p>
    <w:p w14:paraId="70EB95FA"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t>doprowadzić nawierzchnię lub powierzchnię sytuowania tablic reklamowych lub urządzeń reklamowych, w szczególności elewacji, do stanu poprzedniego, bezpośrednio sprzed montażu reklamy, z zastrzeżeniem pkt 3;</w:t>
      </w:r>
    </w:p>
    <w:p w14:paraId="18E57DA7" w14:textId="77777777" w:rsidR="0043466A" w:rsidRPr="00DC40F5" w:rsidRDefault="0043466A" w:rsidP="0078488C">
      <w:pPr>
        <w:pStyle w:val="PUNKTY"/>
        <w:numPr>
          <w:ilvl w:val="2"/>
          <w:numId w:val="5"/>
        </w:numPr>
        <w:spacing w:after="0"/>
        <w:jc w:val="both"/>
        <w:rPr>
          <w:rFonts w:asciiTheme="minorHAnsi" w:hAnsiTheme="minorHAnsi" w:cstheme="minorHAnsi"/>
          <w:sz w:val="22"/>
          <w:szCs w:val="22"/>
        </w:rPr>
      </w:pPr>
      <w:r w:rsidRPr="00DC40F5">
        <w:rPr>
          <w:rFonts w:asciiTheme="minorHAnsi" w:hAnsiTheme="minorHAnsi" w:cstheme="minorHAnsi"/>
          <w:sz w:val="22"/>
          <w:szCs w:val="22"/>
        </w:rPr>
        <w:lastRenderedPageBreak/>
        <w:t>w przypadku braku możliwości określenia stanu opisanego w pkt 2 należy doprowadzić nawierzchnię lub powierzchnię sytuowania do stanu spójnego z bezpośrednim otoczeniem.</w:t>
      </w:r>
    </w:p>
    <w:p w14:paraId="37121D73" w14:textId="77777777" w:rsidR="0043466A" w:rsidRPr="00DC40F5" w:rsidRDefault="0043466A" w:rsidP="0078488C">
      <w:pPr>
        <w:pStyle w:val="Nagwek1"/>
        <w:spacing w:after="0"/>
        <w:rPr>
          <w:rFonts w:asciiTheme="minorHAnsi" w:hAnsiTheme="minorHAnsi" w:cstheme="minorHAnsi"/>
          <w:sz w:val="22"/>
          <w:szCs w:val="22"/>
        </w:rPr>
      </w:pPr>
    </w:p>
    <w:p w14:paraId="4D009DF1" w14:textId="77777777" w:rsidR="0043466A" w:rsidRPr="00DC40F5" w:rsidRDefault="0043466A" w:rsidP="0078488C">
      <w:pPr>
        <w:pStyle w:val="Nagwek1"/>
        <w:spacing w:after="0"/>
        <w:rPr>
          <w:rFonts w:asciiTheme="minorHAnsi" w:hAnsiTheme="minorHAnsi" w:cstheme="minorHAnsi"/>
          <w:sz w:val="22"/>
          <w:szCs w:val="22"/>
        </w:rPr>
      </w:pPr>
    </w:p>
    <w:p w14:paraId="2BB8063C" w14:textId="14EE5B55" w:rsidR="0043466A" w:rsidRPr="00DC40F5" w:rsidRDefault="0043466A" w:rsidP="0078488C">
      <w:pPr>
        <w:pStyle w:val="Nagwek1"/>
        <w:spacing w:after="0"/>
        <w:rPr>
          <w:rFonts w:asciiTheme="minorHAnsi" w:hAnsiTheme="minorHAnsi" w:cstheme="minorHAnsi"/>
          <w:sz w:val="22"/>
          <w:szCs w:val="22"/>
        </w:rPr>
      </w:pPr>
      <w:r w:rsidRPr="00DC40F5">
        <w:rPr>
          <w:rFonts w:asciiTheme="minorHAnsi" w:hAnsiTheme="minorHAnsi" w:cstheme="minorHAnsi"/>
          <w:sz w:val="22"/>
          <w:szCs w:val="22"/>
        </w:rPr>
        <w:t xml:space="preserve">Rozdział </w:t>
      </w:r>
      <w:r w:rsidR="00DE311A" w:rsidRPr="00DC40F5">
        <w:rPr>
          <w:rFonts w:asciiTheme="minorHAnsi" w:hAnsiTheme="minorHAnsi" w:cstheme="minorHAnsi"/>
          <w:sz w:val="22"/>
          <w:szCs w:val="22"/>
        </w:rPr>
        <w:t>6.2.</w:t>
      </w:r>
      <w:r w:rsidRPr="00DC40F5">
        <w:rPr>
          <w:rFonts w:asciiTheme="minorHAnsi" w:hAnsiTheme="minorHAnsi" w:cstheme="minorHAnsi"/>
          <w:sz w:val="22"/>
          <w:szCs w:val="22"/>
        </w:rPr>
        <w:br/>
        <w:t>Realizacja uchwały</w:t>
      </w:r>
    </w:p>
    <w:p w14:paraId="4DD403E9" w14:textId="77777777" w:rsidR="0043466A" w:rsidRPr="00DC40F5" w:rsidRDefault="0043466A" w:rsidP="0078488C">
      <w:pPr>
        <w:pStyle w:val="Nagwek1"/>
        <w:spacing w:after="0"/>
        <w:rPr>
          <w:rFonts w:asciiTheme="minorHAnsi" w:hAnsiTheme="minorHAnsi" w:cstheme="minorHAnsi"/>
          <w:sz w:val="22"/>
          <w:szCs w:val="22"/>
        </w:rPr>
      </w:pPr>
    </w:p>
    <w:p w14:paraId="59A6F2DC" w14:textId="2771A785"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 xml:space="preserve">Wykonanie Uchwały </w:t>
      </w:r>
      <w:r w:rsidR="005F5DE0" w:rsidRPr="00DC40F5">
        <w:rPr>
          <w:rFonts w:asciiTheme="minorHAnsi" w:hAnsiTheme="minorHAnsi" w:cstheme="minorHAnsi"/>
          <w:b/>
          <w:bCs/>
          <w:sz w:val="22"/>
          <w:szCs w:val="22"/>
        </w:rPr>
        <w:t>Krajobrazowej</w:t>
      </w:r>
      <w:r w:rsidRPr="00DC40F5">
        <w:rPr>
          <w:rFonts w:asciiTheme="minorHAnsi" w:hAnsiTheme="minorHAnsi" w:cstheme="minorHAnsi"/>
          <w:b/>
          <w:bCs/>
          <w:sz w:val="22"/>
          <w:szCs w:val="22"/>
        </w:rPr>
        <w:t xml:space="preserve"> powierza się Wójtowi </w:t>
      </w:r>
      <w:r w:rsidR="00C57C2E" w:rsidRPr="00DC40F5">
        <w:rPr>
          <w:rFonts w:asciiTheme="minorHAnsi" w:hAnsiTheme="minorHAnsi" w:cstheme="minorHAnsi"/>
          <w:b/>
          <w:bCs/>
          <w:sz w:val="22"/>
          <w:szCs w:val="22"/>
        </w:rPr>
        <w:t>Gminy</w:t>
      </w:r>
      <w:r w:rsidRPr="00DC40F5">
        <w:rPr>
          <w:rFonts w:asciiTheme="minorHAnsi" w:hAnsiTheme="minorHAnsi" w:cstheme="minorHAnsi"/>
          <w:b/>
          <w:bCs/>
          <w:sz w:val="22"/>
          <w:szCs w:val="22"/>
        </w:rPr>
        <w:t xml:space="preserve"> </w:t>
      </w:r>
      <w:r w:rsidR="008C5540" w:rsidRPr="00DC40F5">
        <w:rPr>
          <w:rFonts w:asciiTheme="minorHAnsi" w:hAnsiTheme="minorHAnsi" w:cstheme="minorHAnsi"/>
          <w:b/>
          <w:bCs/>
          <w:sz w:val="22"/>
          <w:szCs w:val="22"/>
        </w:rPr>
        <w:t>Raszyn</w:t>
      </w:r>
      <w:r w:rsidRPr="00DC40F5">
        <w:rPr>
          <w:rFonts w:asciiTheme="minorHAnsi" w:hAnsiTheme="minorHAnsi" w:cstheme="minorHAnsi"/>
          <w:b/>
          <w:bCs/>
          <w:sz w:val="22"/>
          <w:szCs w:val="22"/>
        </w:rPr>
        <w:t>.</w:t>
      </w:r>
    </w:p>
    <w:p w14:paraId="74BFCD5E" w14:textId="549C749B" w:rsidR="0043466A" w:rsidRPr="00DC40F5" w:rsidRDefault="0043466A" w:rsidP="0078488C">
      <w:pPr>
        <w:pStyle w:val="Nagwek2"/>
        <w:spacing w:after="0"/>
        <w:rPr>
          <w:rFonts w:asciiTheme="minorHAnsi" w:hAnsiTheme="minorHAnsi" w:cstheme="minorHAnsi"/>
          <w:b/>
          <w:bCs/>
          <w:sz w:val="22"/>
          <w:szCs w:val="22"/>
        </w:rPr>
      </w:pPr>
      <w:r w:rsidRPr="00DC40F5">
        <w:rPr>
          <w:rFonts w:asciiTheme="minorHAnsi" w:hAnsiTheme="minorHAnsi" w:cstheme="minorHAnsi"/>
          <w:b/>
          <w:bCs/>
          <w:sz w:val="22"/>
          <w:szCs w:val="22"/>
        </w:rPr>
        <w:t>Uchwała wchodzi w życie po upływie 14 dni od dnia jej ogłoszenia w Dzienniku Urzędowym Województwa Mazowieckiego.</w:t>
      </w:r>
    </w:p>
    <w:p w14:paraId="1867E084" w14:textId="77777777" w:rsidR="008F177A" w:rsidRPr="00DC40F5" w:rsidRDefault="008F177A" w:rsidP="0078488C">
      <w:pPr>
        <w:spacing w:after="0"/>
        <w:rPr>
          <w:rFonts w:asciiTheme="minorHAnsi" w:hAnsiTheme="minorHAnsi" w:cstheme="minorHAnsi"/>
          <w:sz w:val="22"/>
          <w:szCs w:val="22"/>
        </w:rPr>
      </w:pPr>
    </w:p>
    <w:p w14:paraId="205878D3" w14:textId="77777777" w:rsidR="008F177A" w:rsidRPr="00DC40F5" w:rsidRDefault="008F177A" w:rsidP="0078488C">
      <w:pPr>
        <w:spacing w:after="0"/>
        <w:rPr>
          <w:rFonts w:asciiTheme="minorHAnsi" w:hAnsiTheme="minorHAnsi" w:cstheme="minorHAnsi"/>
          <w:sz w:val="22"/>
          <w:szCs w:val="22"/>
        </w:rPr>
        <w:sectPr w:rsidR="008F177A" w:rsidRPr="00DC40F5" w:rsidSect="00A22864">
          <w:footerReference w:type="default" r:id="rId8"/>
          <w:pgSz w:w="11906" w:h="16838"/>
          <w:pgMar w:top="1418" w:right="1418" w:bottom="1418" w:left="1418" w:header="709" w:footer="709" w:gutter="0"/>
          <w:pgNumType w:start="0"/>
          <w:cols w:space="708"/>
          <w:titlePg/>
          <w:docGrid w:linePitch="360"/>
        </w:sectPr>
      </w:pPr>
    </w:p>
    <w:p w14:paraId="43376FD4" w14:textId="4D937AC7" w:rsidR="008F177A" w:rsidRPr="00DC40F5" w:rsidRDefault="00643557" w:rsidP="0078488C">
      <w:pPr>
        <w:spacing w:after="0"/>
        <w:rPr>
          <w:rFonts w:asciiTheme="minorHAnsi" w:hAnsiTheme="minorHAnsi" w:cstheme="minorHAnsi"/>
          <w:sz w:val="22"/>
          <w:szCs w:val="22"/>
        </w:rPr>
      </w:pPr>
      <w:r>
        <w:rPr>
          <w:noProof/>
        </w:rPr>
        <w:lastRenderedPageBreak/>
        <w:drawing>
          <wp:anchor distT="0" distB="0" distL="114300" distR="114300" simplePos="0" relativeHeight="251660800" behindDoc="1" locked="0" layoutInCell="1" allowOverlap="1" wp14:anchorId="31684338" wp14:editId="1B92A79E">
            <wp:simplePos x="0" y="0"/>
            <wp:positionH relativeFrom="column">
              <wp:posOffset>-890835</wp:posOffset>
            </wp:positionH>
            <wp:positionV relativeFrom="paragraph">
              <wp:posOffset>-890906</wp:posOffset>
            </wp:positionV>
            <wp:extent cx="14671605" cy="10372725"/>
            <wp:effectExtent l="0" t="0" r="0" b="0"/>
            <wp:wrapNone/>
            <wp:docPr id="128262131"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131" name="Obraz 1" descr="Obraz zawierający mapa, tekst, atlas&#10;&#10;Zawartość wygenerowana przez AI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79314" cy="1037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E3AA1" w14:textId="29E354A4"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Załącznik Nr 1</w:t>
      </w:r>
    </w:p>
    <w:p w14:paraId="4DCBD568" w14:textId="564512AD"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 xml:space="preserve">do uchwały Nr </w:t>
      </w:r>
    </w:p>
    <w:p w14:paraId="1FC6C2FC" w14:textId="2A02C508" w:rsidR="00AF20E9" w:rsidRPr="00DC40F5" w:rsidRDefault="00AF20E9" w:rsidP="0078488C">
      <w:pPr>
        <w:spacing w:after="0"/>
        <w:ind w:left="19137"/>
        <w:rPr>
          <w:rFonts w:asciiTheme="minorHAnsi" w:hAnsiTheme="minorHAnsi" w:cstheme="minorHAnsi"/>
          <w:sz w:val="22"/>
          <w:szCs w:val="22"/>
        </w:rPr>
      </w:pPr>
      <w:r w:rsidRPr="00DC40F5">
        <w:rPr>
          <w:rFonts w:asciiTheme="minorHAnsi" w:hAnsiTheme="minorHAnsi" w:cstheme="minorHAnsi"/>
          <w:sz w:val="22"/>
          <w:szCs w:val="22"/>
        </w:rPr>
        <w:t>Rady Gminy Raszyn</w:t>
      </w:r>
    </w:p>
    <w:p w14:paraId="7523BF2A" w14:textId="1B63BBB4" w:rsidR="00AF20E9" w:rsidRPr="00DC40F5" w:rsidRDefault="00AF20E9" w:rsidP="00823D97">
      <w:pPr>
        <w:spacing w:after="0"/>
        <w:ind w:left="19137"/>
        <w:rPr>
          <w:rFonts w:asciiTheme="minorHAnsi" w:hAnsiTheme="minorHAnsi" w:cstheme="minorHAnsi"/>
          <w:sz w:val="22"/>
          <w:szCs w:val="22"/>
        </w:rPr>
        <w:sectPr w:rsidR="00AF20E9" w:rsidRPr="00DC40F5" w:rsidSect="00A22864">
          <w:footerReference w:type="default" r:id="rId10"/>
          <w:pgSz w:w="23811" w:h="16838" w:orient="landscape" w:code="8"/>
          <w:pgMar w:top="1418" w:right="1418" w:bottom="1418" w:left="1418" w:header="709" w:footer="709" w:gutter="0"/>
          <w:pgNumType w:start="0"/>
          <w:cols w:space="708"/>
          <w:docGrid w:linePitch="360"/>
        </w:sectPr>
      </w:pPr>
      <w:r w:rsidRPr="00DC40F5">
        <w:rPr>
          <w:rFonts w:asciiTheme="minorHAnsi" w:hAnsiTheme="minorHAnsi" w:cstheme="minorHAnsi"/>
          <w:sz w:val="22"/>
          <w:szCs w:val="22"/>
        </w:rPr>
        <w:t>z dnia … … 202</w:t>
      </w:r>
      <w:r w:rsidR="00823D97">
        <w:rPr>
          <w:rFonts w:asciiTheme="minorHAnsi" w:hAnsiTheme="minorHAnsi" w:cstheme="minorHAnsi"/>
          <w:sz w:val="22"/>
          <w:szCs w:val="22"/>
        </w:rPr>
        <w:t>5 r.</w:t>
      </w:r>
    </w:p>
    <w:p w14:paraId="0B69CE80" w14:textId="0C7D686C" w:rsidR="008F177A" w:rsidRPr="00DC40F5" w:rsidRDefault="008F177A" w:rsidP="00823D97">
      <w:pPr>
        <w:spacing w:after="0"/>
        <w:rPr>
          <w:rFonts w:asciiTheme="minorHAnsi" w:hAnsiTheme="minorHAnsi" w:cstheme="minorHAnsi"/>
          <w:sz w:val="22"/>
          <w:szCs w:val="22"/>
        </w:rPr>
      </w:pPr>
    </w:p>
    <w:sectPr w:rsidR="008F177A" w:rsidRPr="00DC40F5" w:rsidSect="00A22864">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7EAEB" w14:textId="77777777" w:rsidR="00E744ED" w:rsidRDefault="00E744ED" w:rsidP="00154C1E">
      <w:pPr>
        <w:spacing w:after="0" w:line="240" w:lineRule="auto"/>
      </w:pPr>
      <w:r>
        <w:separator/>
      </w:r>
    </w:p>
  </w:endnote>
  <w:endnote w:type="continuationSeparator" w:id="0">
    <w:p w14:paraId="340E9306" w14:textId="77777777" w:rsidR="00E744ED" w:rsidRDefault="00E744ED" w:rsidP="00154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sa Offc Serif Pro">
    <w:charset w:val="00"/>
    <w:family w:val="auto"/>
    <w:pitch w:val="variable"/>
    <w:sig w:usb0="800002E7"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2336385"/>
      <w:docPartObj>
        <w:docPartGallery w:val="Page Numbers (Bottom of Page)"/>
        <w:docPartUnique/>
      </w:docPartObj>
    </w:sdtPr>
    <w:sdtEndPr>
      <w:rPr>
        <w:color w:val="7F7F7F" w:themeColor="background1" w:themeShade="7F"/>
        <w:spacing w:val="60"/>
      </w:rPr>
    </w:sdtEndPr>
    <w:sdtContent>
      <w:p w14:paraId="3DF47B0A" w14:textId="51DFA8F7" w:rsidR="00896259" w:rsidRDefault="00896259">
        <w:pPr>
          <w:pStyle w:val="Stopka"/>
          <w:pBdr>
            <w:top w:val="single" w:sz="4" w:space="1" w:color="D9D9D9" w:themeColor="background1" w:themeShade="D9"/>
          </w:pBdr>
          <w:jc w:val="right"/>
        </w:pPr>
        <w:r>
          <w:fldChar w:fldCharType="begin"/>
        </w:r>
        <w:r>
          <w:instrText>PAGE   \* MERGEFORMAT</w:instrText>
        </w:r>
        <w:r>
          <w:fldChar w:fldCharType="separate"/>
        </w:r>
        <w:r w:rsidR="00CD6A15">
          <w:rPr>
            <w:noProof/>
          </w:rPr>
          <w:t>1</w:t>
        </w:r>
        <w:r>
          <w:fldChar w:fldCharType="end"/>
        </w:r>
        <w:r>
          <w:t xml:space="preserve"> | </w:t>
        </w:r>
        <w:r>
          <w:rPr>
            <w:color w:val="7F7F7F" w:themeColor="background1" w:themeShade="7F"/>
            <w:spacing w:val="60"/>
          </w:rPr>
          <w:t>Strona</w:t>
        </w:r>
        <w:r w:rsidR="00716359">
          <w:rPr>
            <w:color w:val="7F7F7F" w:themeColor="background1" w:themeShade="7F"/>
            <w:spacing w:val="60"/>
          </w:rPr>
          <w:t xml:space="preserve"> </w:t>
        </w:r>
        <w:r w:rsidR="003D724D">
          <w:rPr>
            <w:color w:val="7F7F7F" w:themeColor="background1" w:themeShade="7F"/>
            <w:spacing w:val="60"/>
          </w:rPr>
          <w:t>11.09</w:t>
        </w:r>
        <w:r w:rsidR="00716359">
          <w:rPr>
            <w:color w:val="7F7F7F" w:themeColor="background1" w:themeShade="7F"/>
            <w:spacing w:val="60"/>
          </w:rPr>
          <w:t>.2025</w:t>
        </w:r>
      </w:p>
    </w:sdtContent>
  </w:sdt>
  <w:p w14:paraId="67210493" w14:textId="77777777" w:rsidR="00896259" w:rsidRDefault="0089625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708A" w14:textId="77777777" w:rsidR="00896259" w:rsidRPr="008F177A" w:rsidRDefault="00896259" w:rsidP="008F17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48722" w14:textId="77777777" w:rsidR="00E744ED" w:rsidRDefault="00E744ED" w:rsidP="00154C1E">
      <w:pPr>
        <w:spacing w:after="0" w:line="240" w:lineRule="auto"/>
      </w:pPr>
      <w:r>
        <w:separator/>
      </w:r>
    </w:p>
  </w:footnote>
  <w:footnote w:type="continuationSeparator" w:id="0">
    <w:p w14:paraId="59218E01" w14:textId="77777777" w:rsidR="00E744ED" w:rsidRDefault="00E744ED" w:rsidP="00154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5A0E"/>
    <w:multiLevelType w:val="hybridMultilevel"/>
    <w:tmpl w:val="11F2F90E"/>
    <w:lvl w:ilvl="0" w:tplc="47D6373E">
      <w:start w:val="1"/>
      <w:numFmt w:val="bullet"/>
      <w:lvlText w:val="-"/>
      <w:lvlJc w:val="left"/>
      <w:pPr>
        <w:ind w:left="372"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D592D272">
      <w:start w:val="1"/>
      <w:numFmt w:val="bullet"/>
      <w:lvlText w:val="o"/>
      <w:lvlJc w:val="left"/>
      <w:pPr>
        <w:ind w:left="109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215051CC">
      <w:start w:val="1"/>
      <w:numFmt w:val="bullet"/>
      <w:lvlText w:val="▪"/>
      <w:lvlJc w:val="left"/>
      <w:pPr>
        <w:ind w:left="181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8D208F22">
      <w:start w:val="1"/>
      <w:numFmt w:val="bullet"/>
      <w:lvlText w:val="•"/>
      <w:lvlJc w:val="left"/>
      <w:pPr>
        <w:ind w:left="253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94FAA70A">
      <w:start w:val="1"/>
      <w:numFmt w:val="bullet"/>
      <w:lvlText w:val="o"/>
      <w:lvlJc w:val="left"/>
      <w:pPr>
        <w:ind w:left="325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D610C3B0">
      <w:start w:val="1"/>
      <w:numFmt w:val="bullet"/>
      <w:lvlText w:val="▪"/>
      <w:lvlJc w:val="left"/>
      <w:pPr>
        <w:ind w:left="397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F230C40A">
      <w:start w:val="1"/>
      <w:numFmt w:val="bullet"/>
      <w:lvlText w:val="•"/>
      <w:lvlJc w:val="left"/>
      <w:pPr>
        <w:ind w:left="469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2EB2BF1A">
      <w:start w:val="1"/>
      <w:numFmt w:val="bullet"/>
      <w:lvlText w:val="o"/>
      <w:lvlJc w:val="left"/>
      <w:pPr>
        <w:ind w:left="541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C2CCC7F4">
      <w:start w:val="1"/>
      <w:numFmt w:val="bullet"/>
      <w:lvlText w:val="▪"/>
      <w:lvlJc w:val="left"/>
      <w:pPr>
        <w:ind w:left="6139"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8BC3AB3"/>
    <w:multiLevelType w:val="hybridMultilevel"/>
    <w:tmpl w:val="4EF454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285600"/>
    <w:multiLevelType w:val="multilevel"/>
    <w:tmpl w:val="E1E6CF4E"/>
    <w:lvl w:ilvl="0">
      <w:start w:val="1"/>
      <w:numFmt w:val="decimal"/>
      <w:pStyle w:val="Nagwek2"/>
      <w:lvlText w:val="§ %1."/>
      <w:lvlJc w:val="left"/>
      <w:pPr>
        <w:tabs>
          <w:tab w:val="num" w:pos="567"/>
        </w:tabs>
        <w:ind w:left="0" w:firstLine="567"/>
      </w:pPr>
      <w:rPr>
        <w:rFonts w:hint="default"/>
        <w:b/>
        <w:bCs/>
      </w:rPr>
    </w:lvl>
    <w:lvl w:ilvl="1">
      <w:start w:val="2"/>
      <w:numFmt w:val="decimal"/>
      <w:pStyle w:val="Nagwek3"/>
      <w:lvlText w:val="%2."/>
      <w:lvlJc w:val="left"/>
      <w:pPr>
        <w:ind w:left="-141" w:firstLine="567"/>
      </w:pPr>
      <w:rPr>
        <w:rFonts w:hint="default"/>
        <w:b/>
        <w:bCs/>
      </w:rPr>
    </w:lvl>
    <w:lvl w:ilvl="2">
      <w:start w:val="1"/>
      <w:numFmt w:val="decimal"/>
      <w:pStyle w:val="PUNKTY"/>
      <w:lvlText w:val="%3)"/>
      <w:lvlJc w:val="left"/>
      <w:pPr>
        <w:ind w:left="454" w:hanging="454"/>
      </w:pPr>
      <w:rPr>
        <w:rFonts w:hint="default"/>
        <w:b w:val="0"/>
        <w:bCs w:val="0"/>
      </w:rPr>
    </w:lvl>
    <w:lvl w:ilvl="3">
      <w:start w:val="1"/>
      <w:numFmt w:val="lowerLetter"/>
      <w:lvlText w:val="%4)"/>
      <w:lvlJc w:val="left"/>
      <w:pPr>
        <w:ind w:left="680" w:hanging="340"/>
      </w:pPr>
      <w:rPr>
        <w:rFonts w:hint="default"/>
        <w:strike w:val="0"/>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302A6A"/>
    <w:multiLevelType w:val="hybridMultilevel"/>
    <w:tmpl w:val="D15C31A2"/>
    <w:lvl w:ilvl="0" w:tplc="97587F98">
      <w:start w:val="1"/>
      <w:numFmt w:val="decimal"/>
      <w:lvlText w:val="%1."/>
      <w:lvlJc w:val="left"/>
      <w:pPr>
        <w:ind w:left="927" w:hanging="360"/>
      </w:pPr>
    </w:lvl>
    <w:lvl w:ilvl="1" w:tplc="898C4ABE">
      <w:start w:val="1"/>
      <w:numFmt w:val="lowerLetter"/>
      <w:lvlText w:val="%2."/>
      <w:lvlJc w:val="left"/>
      <w:pPr>
        <w:ind w:left="1647" w:hanging="360"/>
      </w:pPr>
    </w:lvl>
    <w:lvl w:ilvl="2" w:tplc="D624BD9A">
      <w:start w:val="1"/>
      <w:numFmt w:val="lowerRoman"/>
      <w:lvlText w:val="%3."/>
      <w:lvlJc w:val="right"/>
      <w:pPr>
        <w:ind w:left="2367" w:hanging="180"/>
      </w:pPr>
    </w:lvl>
    <w:lvl w:ilvl="3" w:tplc="55B6A614">
      <w:start w:val="1"/>
      <w:numFmt w:val="decimal"/>
      <w:lvlText w:val="%4."/>
      <w:lvlJc w:val="left"/>
      <w:pPr>
        <w:ind w:left="3087" w:hanging="360"/>
      </w:pPr>
    </w:lvl>
    <w:lvl w:ilvl="4" w:tplc="ED265EF2">
      <w:start w:val="1"/>
      <w:numFmt w:val="lowerLetter"/>
      <w:lvlText w:val="%5."/>
      <w:lvlJc w:val="left"/>
      <w:pPr>
        <w:ind w:left="3807" w:hanging="360"/>
      </w:pPr>
    </w:lvl>
    <w:lvl w:ilvl="5" w:tplc="01800D7E">
      <w:start w:val="1"/>
      <w:numFmt w:val="lowerRoman"/>
      <w:lvlText w:val="%6."/>
      <w:lvlJc w:val="right"/>
      <w:pPr>
        <w:ind w:left="4527" w:hanging="180"/>
      </w:pPr>
    </w:lvl>
    <w:lvl w:ilvl="6" w:tplc="F252E9C4">
      <w:start w:val="1"/>
      <w:numFmt w:val="decimal"/>
      <w:lvlText w:val="%7."/>
      <w:lvlJc w:val="left"/>
      <w:pPr>
        <w:ind w:left="5247" w:hanging="360"/>
      </w:pPr>
    </w:lvl>
    <w:lvl w:ilvl="7" w:tplc="8A7C329C">
      <w:start w:val="1"/>
      <w:numFmt w:val="lowerLetter"/>
      <w:lvlText w:val="%8."/>
      <w:lvlJc w:val="left"/>
      <w:pPr>
        <w:ind w:left="5967" w:hanging="360"/>
      </w:pPr>
    </w:lvl>
    <w:lvl w:ilvl="8" w:tplc="F37210FC">
      <w:start w:val="1"/>
      <w:numFmt w:val="lowerRoman"/>
      <w:lvlText w:val="%9."/>
      <w:lvlJc w:val="right"/>
      <w:pPr>
        <w:ind w:left="6687" w:hanging="180"/>
      </w:pPr>
    </w:lvl>
  </w:abstractNum>
  <w:abstractNum w:abstractNumId="4" w15:restartNumberingAfterBreak="0">
    <w:nsid w:val="23E613E1"/>
    <w:multiLevelType w:val="hybridMultilevel"/>
    <w:tmpl w:val="BCBE7698"/>
    <w:lvl w:ilvl="0" w:tplc="33F24CE6">
      <w:start w:val="1"/>
      <w:numFmt w:val="bullet"/>
      <w:lvlText w:val=""/>
      <w:lvlJc w:val="left"/>
      <w:pPr>
        <w:ind w:left="927" w:hanging="360"/>
      </w:pPr>
      <w:rPr>
        <w:rFonts w:ascii="Symbol" w:hAnsi="Symbol" w:hint="default"/>
      </w:rPr>
    </w:lvl>
    <w:lvl w:ilvl="1" w:tplc="8A16096E">
      <w:start w:val="1"/>
      <w:numFmt w:val="bullet"/>
      <w:lvlText w:val="o"/>
      <w:lvlJc w:val="left"/>
      <w:pPr>
        <w:ind w:left="1647" w:hanging="360"/>
      </w:pPr>
      <w:rPr>
        <w:rFonts w:ascii="Courier New" w:hAnsi="Courier New" w:cs="Times New Roman" w:hint="default"/>
      </w:rPr>
    </w:lvl>
    <w:lvl w:ilvl="2" w:tplc="17A8E40E">
      <w:start w:val="1"/>
      <w:numFmt w:val="bullet"/>
      <w:lvlText w:val=""/>
      <w:lvlJc w:val="left"/>
      <w:pPr>
        <w:ind w:left="2367" w:hanging="360"/>
      </w:pPr>
      <w:rPr>
        <w:rFonts w:ascii="Wingdings" w:hAnsi="Wingdings" w:hint="default"/>
      </w:rPr>
    </w:lvl>
    <w:lvl w:ilvl="3" w:tplc="72605760">
      <w:start w:val="1"/>
      <w:numFmt w:val="bullet"/>
      <w:lvlText w:val=""/>
      <w:lvlJc w:val="left"/>
      <w:pPr>
        <w:ind w:left="3087" w:hanging="360"/>
      </w:pPr>
      <w:rPr>
        <w:rFonts w:ascii="Symbol" w:hAnsi="Symbol" w:hint="default"/>
      </w:rPr>
    </w:lvl>
    <w:lvl w:ilvl="4" w:tplc="7912346A">
      <w:start w:val="1"/>
      <w:numFmt w:val="bullet"/>
      <w:lvlText w:val="o"/>
      <w:lvlJc w:val="left"/>
      <w:pPr>
        <w:ind w:left="3807" w:hanging="360"/>
      </w:pPr>
      <w:rPr>
        <w:rFonts w:ascii="Courier New" w:hAnsi="Courier New" w:cs="Times New Roman" w:hint="default"/>
      </w:rPr>
    </w:lvl>
    <w:lvl w:ilvl="5" w:tplc="295ACF84">
      <w:start w:val="1"/>
      <w:numFmt w:val="bullet"/>
      <w:lvlText w:val=""/>
      <w:lvlJc w:val="left"/>
      <w:pPr>
        <w:ind w:left="4527" w:hanging="360"/>
      </w:pPr>
      <w:rPr>
        <w:rFonts w:ascii="Wingdings" w:hAnsi="Wingdings" w:hint="default"/>
      </w:rPr>
    </w:lvl>
    <w:lvl w:ilvl="6" w:tplc="7AA44E3A">
      <w:start w:val="1"/>
      <w:numFmt w:val="bullet"/>
      <w:lvlText w:val=""/>
      <w:lvlJc w:val="left"/>
      <w:pPr>
        <w:ind w:left="5247" w:hanging="360"/>
      </w:pPr>
      <w:rPr>
        <w:rFonts w:ascii="Symbol" w:hAnsi="Symbol" w:hint="default"/>
      </w:rPr>
    </w:lvl>
    <w:lvl w:ilvl="7" w:tplc="5FC2103E">
      <w:start w:val="1"/>
      <w:numFmt w:val="bullet"/>
      <w:lvlText w:val="o"/>
      <w:lvlJc w:val="left"/>
      <w:pPr>
        <w:ind w:left="5967" w:hanging="360"/>
      </w:pPr>
      <w:rPr>
        <w:rFonts w:ascii="Courier New" w:hAnsi="Courier New" w:cs="Times New Roman" w:hint="default"/>
      </w:rPr>
    </w:lvl>
    <w:lvl w:ilvl="8" w:tplc="9A6A6522">
      <w:start w:val="1"/>
      <w:numFmt w:val="bullet"/>
      <w:lvlText w:val=""/>
      <w:lvlJc w:val="left"/>
      <w:pPr>
        <w:ind w:left="6687" w:hanging="360"/>
      </w:pPr>
      <w:rPr>
        <w:rFonts w:ascii="Wingdings" w:hAnsi="Wingdings" w:hint="default"/>
      </w:rPr>
    </w:lvl>
  </w:abstractNum>
  <w:abstractNum w:abstractNumId="5" w15:restartNumberingAfterBreak="0">
    <w:nsid w:val="278A146F"/>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92310E"/>
    <w:multiLevelType w:val="hybridMultilevel"/>
    <w:tmpl w:val="2BCEE870"/>
    <w:lvl w:ilvl="0" w:tplc="0415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35C50AC8"/>
    <w:multiLevelType w:val="hybridMultilevel"/>
    <w:tmpl w:val="64CC3C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F1EEB7"/>
    <w:multiLevelType w:val="hybridMultilevel"/>
    <w:tmpl w:val="532ADEC0"/>
    <w:lvl w:ilvl="0" w:tplc="E8607280">
      <w:start w:val="1"/>
      <w:numFmt w:val="decimal"/>
      <w:lvlText w:val="%1."/>
      <w:lvlJc w:val="left"/>
      <w:pPr>
        <w:ind w:left="927" w:hanging="360"/>
      </w:pPr>
    </w:lvl>
    <w:lvl w:ilvl="1" w:tplc="00D07DF6">
      <w:start w:val="1"/>
      <w:numFmt w:val="lowerLetter"/>
      <w:lvlText w:val="%2."/>
      <w:lvlJc w:val="left"/>
      <w:pPr>
        <w:ind w:left="1647" w:hanging="360"/>
      </w:pPr>
    </w:lvl>
    <w:lvl w:ilvl="2" w:tplc="A328D050">
      <w:start w:val="1"/>
      <w:numFmt w:val="lowerRoman"/>
      <w:lvlText w:val="%3."/>
      <w:lvlJc w:val="right"/>
      <w:pPr>
        <w:ind w:left="2367" w:hanging="180"/>
      </w:pPr>
    </w:lvl>
    <w:lvl w:ilvl="3" w:tplc="382EBBFC">
      <w:start w:val="1"/>
      <w:numFmt w:val="decimal"/>
      <w:lvlText w:val="%4."/>
      <w:lvlJc w:val="left"/>
      <w:pPr>
        <w:ind w:left="3087" w:hanging="360"/>
      </w:pPr>
    </w:lvl>
    <w:lvl w:ilvl="4" w:tplc="360CDFB6">
      <w:start w:val="1"/>
      <w:numFmt w:val="lowerLetter"/>
      <w:lvlText w:val="%5."/>
      <w:lvlJc w:val="left"/>
      <w:pPr>
        <w:ind w:left="3807" w:hanging="360"/>
      </w:pPr>
    </w:lvl>
    <w:lvl w:ilvl="5" w:tplc="F29E5282">
      <w:start w:val="1"/>
      <w:numFmt w:val="lowerRoman"/>
      <w:lvlText w:val="%6."/>
      <w:lvlJc w:val="right"/>
      <w:pPr>
        <w:ind w:left="4527" w:hanging="180"/>
      </w:pPr>
    </w:lvl>
    <w:lvl w:ilvl="6" w:tplc="9D68106E">
      <w:start w:val="1"/>
      <w:numFmt w:val="decimal"/>
      <w:lvlText w:val="%7."/>
      <w:lvlJc w:val="left"/>
      <w:pPr>
        <w:ind w:left="5247" w:hanging="360"/>
      </w:pPr>
    </w:lvl>
    <w:lvl w:ilvl="7" w:tplc="CD5E38E6">
      <w:start w:val="1"/>
      <w:numFmt w:val="lowerLetter"/>
      <w:lvlText w:val="%8."/>
      <w:lvlJc w:val="left"/>
      <w:pPr>
        <w:ind w:left="5967" w:hanging="360"/>
      </w:pPr>
    </w:lvl>
    <w:lvl w:ilvl="8" w:tplc="23C244C6">
      <w:start w:val="1"/>
      <w:numFmt w:val="lowerRoman"/>
      <w:lvlText w:val="%9."/>
      <w:lvlJc w:val="right"/>
      <w:pPr>
        <w:ind w:left="6687" w:hanging="180"/>
      </w:pPr>
    </w:lvl>
  </w:abstractNum>
  <w:abstractNum w:abstractNumId="9" w15:restartNumberingAfterBreak="0">
    <w:nsid w:val="376DF753"/>
    <w:multiLevelType w:val="hybridMultilevel"/>
    <w:tmpl w:val="56B6056A"/>
    <w:lvl w:ilvl="0" w:tplc="2CB0E096">
      <w:start w:val="1"/>
      <w:numFmt w:val="decimal"/>
      <w:lvlText w:val="%1."/>
      <w:lvlJc w:val="left"/>
      <w:pPr>
        <w:ind w:left="2214" w:hanging="360"/>
      </w:pPr>
    </w:lvl>
    <w:lvl w:ilvl="1" w:tplc="6CA8E052">
      <w:start w:val="1"/>
      <w:numFmt w:val="lowerLetter"/>
      <w:lvlText w:val="%2."/>
      <w:lvlJc w:val="left"/>
      <w:pPr>
        <w:ind w:left="2934" w:hanging="360"/>
      </w:pPr>
    </w:lvl>
    <w:lvl w:ilvl="2" w:tplc="3796F354">
      <w:start w:val="1"/>
      <w:numFmt w:val="lowerRoman"/>
      <w:lvlText w:val="%3."/>
      <w:lvlJc w:val="right"/>
      <w:pPr>
        <w:ind w:left="3654" w:hanging="180"/>
      </w:pPr>
    </w:lvl>
    <w:lvl w:ilvl="3" w:tplc="79702C0C">
      <w:start w:val="1"/>
      <w:numFmt w:val="decimal"/>
      <w:lvlText w:val="%4."/>
      <w:lvlJc w:val="left"/>
      <w:pPr>
        <w:ind w:left="4374" w:hanging="360"/>
      </w:pPr>
    </w:lvl>
    <w:lvl w:ilvl="4" w:tplc="2AA4436E">
      <w:start w:val="1"/>
      <w:numFmt w:val="lowerLetter"/>
      <w:lvlText w:val="%5."/>
      <w:lvlJc w:val="left"/>
      <w:pPr>
        <w:ind w:left="5094" w:hanging="360"/>
      </w:pPr>
    </w:lvl>
    <w:lvl w:ilvl="5" w:tplc="2DE64674">
      <w:start w:val="1"/>
      <w:numFmt w:val="lowerRoman"/>
      <w:lvlText w:val="%6."/>
      <w:lvlJc w:val="right"/>
      <w:pPr>
        <w:ind w:left="5814" w:hanging="180"/>
      </w:pPr>
    </w:lvl>
    <w:lvl w:ilvl="6" w:tplc="2B6E8E52">
      <w:start w:val="1"/>
      <w:numFmt w:val="decimal"/>
      <w:lvlText w:val="%7."/>
      <w:lvlJc w:val="left"/>
      <w:pPr>
        <w:ind w:left="6534" w:hanging="360"/>
      </w:pPr>
    </w:lvl>
    <w:lvl w:ilvl="7" w:tplc="459C0870">
      <w:start w:val="1"/>
      <w:numFmt w:val="lowerLetter"/>
      <w:lvlText w:val="%8."/>
      <w:lvlJc w:val="left"/>
      <w:pPr>
        <w:ind w:left="7254" w:hanging="360"/>
      </w:pPr>
    </w:lvl>
    <w:lvl w:ilvl="8" w:tplc="2E70C8CE">
      <w:start w:val="1"/>
      <w:numFmt w:val="lowerRoman"/>
      <w:lvlText w:val="%9."/>
      <w:lvlJc w:val="right"/>
      <w:pPr>
        <w:ind w:left="7974" w:hanging="180"/>
      </w:pPr>
    </w:lvl>
  </w:abstractNum>
  <w:abstractNum w:abstractNumId="10" w15:restartNumberingAfterBreak="0">
    <w:nsid w:val="38473C09"/>
    <w:multiLevelType w:val="hybridMultilevel"/>
    <w:tmpl w:val="D522FCFC"/>
    <w:lvl w:ilvl="0" w:tplc="ED8A8358">
      <w:start w:val="1"/>
      <w:numFmt w:val="bullet"/>
      <w:lvlText w:val="-"/>
      <w:lvlJc w:val="left"/>
      <w:pPr>
        <w:ind w:left="53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57FE383A">
      <w:start w:val="1"/>
      <w:numFmt w:val="bullet"/>
      <w:lvlText w:val="o"/>
      <w:lvlJc w:val="left"/>
      <w:pPr>
        <w:ind w:left="110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8DD82048">
      <w:start w:val="1"/>
      <w:numFmt w:val="bullet"/>
      <w:lvlText w:val="▪"/>
      <w:lvlJc w:val="left"/>
      <w:pPr>
        <w:ind w:left="182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B1DA7972">
      <w:start w:val="1"/>
      <w:numFmt w:val="bullet"/>
      <w:lvlText w:val="•"/>
      <w:lvlJc w:val="left"/>
      <w:pPr>
        <w:ind w:left="254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8BC2235A">
      <w:start w:val="1"/>
      <w:numFmt w:val="bullet"/>
      <w:lvlText w:val="o"/>
      <w:lvlJc w:val="left"/>
      <w:pPr>
        <w:ind w:left="326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7C02F368">
      <w:start w:val="1"/>
      <w:numFmt w:val="bullet"/>
      <w:lvlText w:val="▪"/>
      <w:lvlJc w:val="left"/>
      <w:pPr>
        <w:ind w:left="398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8A30B6D2">
      <w:start w:val="1"/>
      <w:numFmt w:val="bullet"/>
      <w:lvlText w:val="•"/>
      <w:lvlJc w:val="left"/>
      <w:pPr>
        <w:ind w:left="470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2626DA54">
      <w:start w:val="1"/>
      <w:numFmt w:val="bullet"/>
      <w:lvlText w:val="o"/>
      <w:lvlJc w:val="left"/>
      <w:pPr>
        <w:ind w:left="542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5B5063B8">
      <w:start w:val="1"/>
      <w:numFmt w:val="bullet"/>
      <w:lvlText w:val="▪"/>
      <w:lvlJc w:val="left"/>
      <w:pPr>
        <w:ind w:left="614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11" w15:restartNumberingAfterBreak="0">
    <w:nsid w:val="3BC705C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DB91B1C"/>
    <w:multiLevelType w:val="hybridMultilevel"/>
    <w:tmpl w:val="D570B41E"/>
    <w:lvl w:ilvl="0" w:tplc="03B829D2">
      <w:start w:val="1"/>
      <w:numFmt w:val="bullet"/>
      <w:lvlText w:val="-"/>
      <w:lvlJc w:val="left"/>
      <w:pPr>
        <w:ind w:left="700" w:hanging="360"/>
      </w:pPr>
      <w:rPr>
        <w:rFonts w:ascii="Tisa Offc Serif Pro" w:hAnsi="Tisa Offc Serif Pro" w:hint="default"/>
      </w:rPr>
    </w:lvl>
    <w:lvl w:ilvl="1" w:tplc="FFFFFFFF" w:tentative="1">
      <w:start w:val="1"/>
      <w:numFmt w:val="bullet"/>
      <w:lvlText w:val="o"/>
      <w:lvlJc w:val="left"/>
      <w:pPr>
        <w:ind w:left="740" w:hanging="360"/>
      </w:pPr>
      <w:rPr>
        <w:rFonts w:ascii="Courier New" w:hAnsi="Courier New" w:cs="Courier New" w:hint="default"/>
      </w:rPr>
    </w:lvl>
    <w:lvl w:ilvl="2" w:tplc="FFFFFFFF" w:tentative="1">
      <w:start w:val="1"/>
      <w:numFmt w:val="bullet"/>
      <w:lvlText w:val=""/>
      <w:lvlJc w:val="left"/>
      <w:pPr>
        <w:ind w:left="1460" w:hanging="360"/>
      </w:pPr>
      <w:rPr>
        <w:rFonts w:ascii="Wingdings" w:hAnsi="Wingdings" w:hint="default"/>
      </w:rPr>
    </w:lvl>
    <w:lvl w:ilvl="3" w:tplc="FFFFFFFF" w:tentative="1">
      <w:start w:val="1"/>
      <w:numFmt w:val="bullet"/>
      <w:lvlText w:val=""/>
      <w:lvlJc w:val="left"/>
      <w:pPr>
        <w:ind w:left="2180" w:hanging="360"/>
      </w:pPr>
      <w:rPr>
        <w:rFonts w:ascii="Symbol" w:hAnsi="Symbol" w:hint="default"/>
      </w:rPr>
    </w:lvl>
    <w:lvl w:ilvl="4" w:tplc="FFFFFFFF" w:tentative="1">
      <w:start w:val="1"/>
      <w:numFmt w:val="bullet"/>
      <w:lvlText w:val="o"/>
      <w:lvlJc w:val="left"/>
      <w:pPr>
        <w:ind w:left="2900" w:hanging="360"/>
      </w:pPr>
      <w:rPr>
        <w:rFonts w:ascii="Courier New" w:hAnsi="Courier New" w:cs="Courier New" w:hint="default"/>
      </w:rPr>
    </w:lvl>
    <w:lvl w:ilvl="5" w:tplc="FFFFFFFF" w:tentative="1">
      <w:start w:val="1"/>
      <w:numFmt w:val="bullet"/>
      <w:lvlText w:val=""/>
      <w:lvlJc w:val="left"/>
      <w:pPr>
        <w:ind w:left="3620" w:hanging="360"/>
      </w:pPr>
      <w:rPr>
        <w:rFonts w:ascii="Wingdings" w:hAnsi="Wingdings" w:hint="default"/>
      </w:rPr>
    </w:lvl>
    <w:lvl w:ilvl="6" w:tplc="FFFFFFFF" w:tentative="1">
      <w:start w:val="1"/>
      <w:numFmt w:val="bullet"/>
      <w:lvlText w:val=""/>
      <w:lvlJc w:val="left"/>
      <w:pPr>
        <w:ind w:left="4340" w:hanging="360"/>
      </w:pPr>
      <w:rPr>
        <w:rFonts w:ascii="Symbol" w:hAnsi="Symbol" w:hint="default"/>
      </w:rPr>
    </w:lvl>
    <w:lvl w:ilvl="7" w:tplc="FFFFFFFF" w:tentative="1">
      <w:start w:val="1"/>
      <w:numFmt w:val="bullet"/>
      <w:lvlText w:val="o"/>
      <w:lvlJc w:val="left"/>
      <w:pPr>
        <w:ind w:left="5060" w:hanging="360"/>
      </w:pPr>
      <w:rPr>
        <w:rFonts w:ascii="Courier New" w:hAnsi="Courier New" w:cs="Courier New" w:hint="default"/>
      </w:rPr>
    </w:lvl>
    <w:lvl w:ilvl="8" w:tplc="FFFFFFFF" w:tentative="1">
      <w:start w:val="1"/>
      <w:numFmt w:val="bullet"/>
      <w:lvlText w:val=""/>
      <w:lvlJc w:val="left"/>
      <w:pPr>
        <w:ind w:left="5780" w:hanging="360"/>
      </w:pPr>
      <w:rPr>
        <w:rFonts w:ascii="Wingdings" w:hAnsi="Wingdings" w:hint="default"/>
      </w:rPr>
    </w:lvl>
  </w:abstractNum>
  <w:abstractNum w:abstractNumId="13" w15:restartNumberingAfterBreak="0">
    <w:nsid w:val="3EAC2081"/>
    <w:multiLevelType w:val="hybridMultilevel"/>
    <w:tmpl w:val="4AD05EE8"/>
    <w:lvl w:ilvl="0" w:tplc="85EE8A62">
      <w:start w:val="1"/>
      <w:numFmt w:val="decimal"/>
      <w:lvlText w:val="%1."/>
      <w:lvlJc w:val="left"/>
      <w:pPr>
        <w:tabs>
          <w:tab w:val="num" w:pos="720"/>
        </w:tabs>
        <w:ind w:left="720" w:hanging="360"/>
      </w:pPr>
    </w:lvl>
    <w:lvl w:ilvl="1" w:tplc="37DA1ABE" w:tentative="1">
      <w:start w:val="1"/>
      <w:numFmt w:val="decimal"/>
      <w:lvlText w:val="%2."/>
      <w:lvlJc w:val="left"/>
      <w:pPr>
        <w:tabs>
          <w:tab w:val="num" w:pos="1440"/>
        </w:tabs>
        <w:ind w:left="1440" w:hanging="360"/>
      </w:pPr>
    </w:lvl>
    <w:lvl w:ilvl="2" w:tplc="2C8E948C" w:tentative="1">
      <w:start w:val="1"/>
      <w:numFmt w:val="decimal"/>
      <w:lvlText w:val="%3."/>
      <w:lvlJc w:val="left"/>
      <w:pPr>
        <w:tabs>
          <w:tab w:val="num" w:pos="2160"/>
        </w:tabs>
        <w:ind w:left="2160" w:hanging="360"/>
      </w:pPr>
    </w:lvl>
    <w:lvl w:ilvl="3" w:tplc="38464532" w:tentative="1">
      <w:start w:val="1"/>
      <w:numFmt w:val="decimal"/>
      <w:lvlText w:val="%4."/>
      <w:lvlJc w:val="left"/>
      <w:pPr>
        <w:tabs>
          <w:tab w:val="num" w:pos="2880"/>
        </w:tabs>
        <w:ind w:left="2880" w:hanging="360"/>
      </w:pPr>
    </w:lvl>
    <w:lvl w:ilvl="4" w:tplc="098A6CC8" w:tentative="1">
      <w:start w:val="1"/>
      <w:numFmt w:val="decimal"/>
      <w:lvlText w:val="%5."/>
      <w:lvlJc w:val="left"/>
      <w:pPr>
        <w:tabs>
          <w:tab w:val="num" w:pos="3600"/>
        </w:tabs>
        <w:ind w:left="3600" w:hanging="360"/>
      </w:pPr>
    </w:lvl>
    <w:lvl w:ilvl="5" w:tplc="C0B2E3E6" w:tentative="1">
      <w:start w:val="1"/>
      <w:numFmt w:val="decimal"/>
      <w:lvlText w:val="%6."/>
      <w:lvlJc w:val="left"/>
      <w:pPr>
        <w:tabs>
          <w:tab w:val="num" w:pos="4320"/>
        </w:tabs>
        <w:ind w:left="4320" w:hanging="360"/>
      </w:pPr>
    </w:lvl>
    <w:lvl w:ilvl="6" w:tplc="93D27E0A" w:tentative="1">
      <w:start w:val="1"/>
      <w:numFmt w:val="decimal"/>
      <w:lvlText w:val="%7."/>
      <w:lvlJc w:val="left"/>
      <w:pPr>
        <w:tabs>
          <w:tab w:val="num" w:pos="5040"/>
        </w:tabs>
        <w:ind w:left="5040" w:hanging="360"/>
      </w:pPr>
    </w:lvl>
    <w:lvl w:ilvl="7" w:tplc="CDF01DB0" w:tentative="1">
      <w:start w:val="1"/>
      <w:numFmt w:val="decimal"/>
      <w:lvlText w:val="%8."/>
      <w:lvlJc w:val="left"/>
      <w:pPr>
        <w:tabs>
          <w:tab w:val="num" w:pos="5760"/>
        </w:tabs>
        <w:ind w:left="5760" w:hanging="360"/>
      </w:pPr>
    </w:lvl>
    <w:lvl w:ilvl="8" w:tplc="28F4622E" w:tentative="1">
      <w:start w:val="1"/>
      <w:numFmt w:val="decimal"/>
      <w:lvlText w:val="%9."/>
      <w:lvlJc w:val="left"/>
      <w:pPr>
        <w:tabs>
          <w:tab w:val="num" w:pos="6480"/>
        </w:tabs>
        <w:ind w:left="6480" w:hanging="360"/>
      </w:pPr>
    </w:lvl>
  </w:abstractNum>
  <w:abstractNum w:abstractNumId="14" w15:restartNumberingAfterBreak="0">
    <w:nsid w:val="412F788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25F5D3A"/>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3F99C2D"/>
    <w:multiLevelType w:val="hybridMultilevel"/>
    <w:tmpl w:val="35F2EEA4"/>
    <w:lvl w:ilvl="0" w:tplc="D2AA5454">
      <w:start w:val="1"/>
      <w:numFmt w:val="decimal"/>
      <w:lvlText w:val="%1."/>
      <w:lvlJc w:val="left"/>
      <w:pPr>
        <w:ind w:left="927" w:hanging="360"/>
      </w:pPr>
    </w:lvl>
    <w:lvl w:ilvl="1" w:tplc="7CDEB422">
      <w:start w:val="1"/>
      <w:numFmt w:val="lowerLetter"/>
      <w:lvlText w:val="%2."/>
      <w:lvlJc w:val="left"/>
      <w:pPr>
        <w:ind w:left="1647" w:hanging="360"/>
      </w:pPr>
    </w:lvl>
    <w:lvl w:ilvl="2" w:tplc="0CEE8ADC">
      <w:start w:val="1"/>
      <w:numFmt w:val="lowerRoman"/>
      <w:lvlText w:val="%3."/>
      <w:lvlJc w:val="right"/>
      <w:pPr>
        <w:ind w:left="2367" w:hanging="180"/>
      </w:pPr>
    </w:lvl>
    <w:lvl w:ilvl="3" w:tplc="C12682F0">
      <w:start w:val="1"/>
      <w:numFmt w:val="decimal"/>
      <w:lvlText w:val="%4."/>
      <w:lvlJc w:val="left"/>
      <w:pPr>
        <w:ind w:left="3087" w:hanging="360"/>
      </w:pPr>
    </w:lvl>
    <w:lvl w:ilvl="4" w:tplc="D9A07AEE">
      <w:start w:val="1"/>
      <w:numFmt w:val="lowerLetter"/>
      <w:lvlText w:val="%5."/>
      <w:lvlJc w:val="left"/>
      <w:pPr>
        <w:ind w:left="3807" w:hanging="360"/>
      </w:pPr>
    </w:lvl>
    <w:lvl w:ilvl="5" w:tplc="777EB03C">
      <w:start w:val="1"/>
      <w:numFmt w:val="lowerRoman"/>
      <w:lvlText w:val="%6."/>
      <w:lvlJc w:val="right"/>
      <w:pPr>
        <w:ind w:left="4527" w:hanging="180"/>
      </w:pPr>
    </w:lvl>
    <w:lvl w:ilvl="6" w:tplc="9B42D524">
      <w:start w:val="1"/>
      <w:numFmt w:val="decimal"/>
      <w:lvlText w:val="%7."/>
      <w:lvlJc w:val="left"/>
      <w:pPr>
        <w:ind w:left="5247" w:hanging="360"/>
      </w:pPr>
    </w:lvl>
    <w:lvl w:ilvl="7" w:tplc="7CB6B87C">
      <w:start w:val="1"/>
      <w:numFmt w:val="lowerLetter"/>
      <w:lvlText w:val="%8."/>
      <w:lvlJc w:val="left"/>
      <w:pPr>
        <w:ind w:left="5967" w:hanging="360"/>
      </w:pPr>
    </w:lvl>
    <w:lvl w:ilvl="8" w:tplc="128CE3D4">
      <w:start w:val="1"/>
      <w:numFmt w:val="lowerRoman"/>
      <w:lvlText w:val="%9."/>
      <w:lvlJc w:val="right"/>
      <w:pPr>
        <w:ind w:left="6687" w:hanging="180"/>
      </w:pPr>
    </w:lvl>
  </w:abstractNum>
  <w:abstractNum w:abstractNumId="17" w15:restartNumberingAfterBreak="0">
    <w:nsid w:val="56677F94"/>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1845F85"/>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FD2763"/>
    <w:multiLevelType w:val="hybridMultilevel"/>
    <w:tmpl w:val="3B3CFF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35C745A"/>
    <w:multiLevelType w:val="multilevel"/>
    <w:tmpl w:val="D1DA1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95C41"/>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EF85130"/>
    <w:multiLevelType w:val="multilevel"/>
    <w:tmpl w:val="39F4AE4E"/>
    <w:lvl w:ilvl="0">
      <w:start w:val="1"/>
      <w:numFmt w:val="decimal"/>
      <w:lvlText w:val="§ %1."/>
      <w:lvlJc w:val="left"/>
      <w:pPr>
        <w:tabs>
          <w:tab w:val="num" w:pos="567"/>
        </w:tabs>
        <w:ind w:left="0" w:firstLine="567"/>
      </w:pPr>
      <w:rPr>
        <w:rFonts w:hint="default"/>
        <w:b/>
        <w:bCs/>
      </w:rPr>
    </w:lvl>
    <w:lvl w:ilvl="1">
      <w:start w:val="2"/>
      <w:numFmt w:val="decimal"/>
      <w:lvlText w:val="%2."/>
      <w:lvlJc w:val="left"/>
      <w:pPr>
        <w:ind w:left="0" w:firstLine="567"/>
      </w:pPr>
      <w:rPr>
        <w:rFonts w:hint="default"/>
        <w:b/>
        <w:bCs/>
      </w:rPr>
    </w:lvl>
    <w:lvl w:ilvl="2">
      <w:start w:val="1"/>
      <w:numFmt w:val="decimal"/>
      <w:lvlText w:val="%3)"/>
      <w:lvlJc w:val="left"/>
      <w:pPr>
        <w:ind w:left="454" w:hanging="454"/>
      </w:pPr>
      <w:rPr>
        <w:rFonts w:hint="default"/>
      </w:rPr>
    </w:lvl>
    <w:lvl w:ilvl="3">
      <w:start w:val="1"/>
      <w:numFmt w:val="lowerLetter"/>
      <w:lvlText w:val="%4)"/>
      <w:lvlJc w:val="left"/>
      <w:pPr>
        <w:ind w:left="680" w:hanging="340"/>
      </w:pPr>
      <w:rPr>
        <w:rFonts w:hint="default"/>
      </w:rPr>
    </w:lvl>
    <w:lvl w:ilvl="4">
      <w:start w:val="1"/>
      <w:numFmt w:val="none"/>
      <w:lvlText w:val="-"/>
      <w:lvlJc w:val="left"/>
      <w:pPr>
        <w:ind w:left="1021" w:hanging="34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68880488">
    <w:abstractNumId w:val="14"/>
  </w:num>
  <w:num w:numId="2" w16cid:durableId="926770937">
    <w:abstractNumId w:val="13"/>
  </w:num>
  <w:num w:numId="3" w16cid:durableId="1640109578">
    <w:abstractNumId w:val="7"/>
  </w:num>
  <w:num w:numId="4" w16cid:durableId="775099817">
    <w:abstractNumId w:val="2"/>
  </w:num>
  <w:num w:numId="5" w16cid:durableId="107763326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4366262">
    <w:abstractNumId w:val="18"/>
  </w:num>
  <w:num w:numId="7" w16cid:durableId="157621055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889456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813753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371746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472590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817399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499855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851336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5173786">
    <w:abstractNumId w:val="12"/>
  </w:num>
  <w:num w:numId="16" w16cid:durableId="706757030">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153370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9152203">
    <w:abstractNumId w:val="5"/>
  </w:num>
  <w:num w:numId="19" w16cid:durableId="1728845114">
    <w:abstractNumId w:val="15"/>
  </w:num>
  <w:num w:numId="20" w16cid:durableId="9694713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3842290">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420628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4860282">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8773787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6914081">
    <w:abstractNumId w:val="17"/>
  </w:num>
  <w:num w:numId="26" w16cid:durableId="1963344145">
    <w:abstractNumId w:val="21"/>
  </w:num>
  <w:num w:numId="27" w16cid:durableId="897932622">
    <w:abstractNumId w:val="2"/>
  </w:num>
  <w:num w:numId="28" w16cid:durableId="1765413731">
    <w:abstractNumId w:val="22"/>
  </w:num>
  <w:num w:numId="29" w16cid:durableId="2117292247">
    <w:abstractNumId w:val="1"/>
  </w:num>
  <w:num w:numId="30" w16cid:durableId="2063358428">
    <w:abstractNumId w:val="2"/>
  </w:num>
  <w:num w:numId="31" w16cid:durableId="2227153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9314477">
    <w:abstractNumId w:val="6"/>
    <w:lvlOverride w:ilvl="0">
      <w:startOverride w:val="1"/>
    </w:lvlOverride>
    <w:lvlOverride w:ilvl="1"/>
    <w:lvlOverride w:ilvl="2"/>
    <w:lvlOverride w:ilvl="3"/>
    <w:lvlOverride w:ilvl="4"/>
    <w:lvlOverride w:ilvl="5"/>
    <w:lvlOverride w:ilvl="6"/>
    <w:lvlOverride w:ilvl="7"/>
    <w:lvlOverride w:ilvl="8"/>
  </w:num>
  <w:num w:numId="33" w16cid:durableId="348023703">
    <w:abstractNumId w:val="20"/>
  </w:num>
  <w:num w:numId="34" w16cid:durableId="794761360">
    <w:abstractNumId w:val="10"/>
  </w:num>
  <w:num w:numId="35" w16cid:durableId="2100566242">
    <w:abstractNumId w:val="0"/>
  </w:num>
  <w:num w:numId="36" w16cid:durableId="2138838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2807085">
    <w:abstractNumId w:val="4"/>
  </w:num>
  <w:num w:numId="38" w16cid:durableId="2466988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51597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2659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8235312">
    <w:abstractNumId w:val="2"/>
  </w:num>
  <w:num w:numId="42" w16cid:durableId="1741560397">
    <w:abstractNumId w:val="2"/>
  </w:num>
  <w:num w:numId="43" w16cid:durableId="25913291">
    <w:abstractNumId w:val="2"/>
  </w:num>
  <w:num w:numId="44" w16cid:durableId="1475373691">
    <w:abstractNumId w:val="11"/>
  </w:num>
  <w:num w:numId="45" w16cid:durableId="1844470479">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206"/>
    <w:rsid w:val="00002F53"/>
    <w:rsid w:val="0001109E"/>
    <w:rsid w:val="000207E3"/>
    <w:rsid w:val="00025D4E"/>
    <w:rsid w:val="00035776"/>
    <w:rsid w:val="00040977"/>
    <w:rsid w:val="000422B0"/>
    <w:rsid w:val="00077011"/>
    <w:rsid w:val="00086859"/>
    <w:rsid w:val="000A1116"/>
    <w:rsid w:val="000A2655"/>
    <w:rsid w:val="000A4CF1"/>
    <w:rsid w:val="000D4A58"/>
    <w:rsid w:val="000D534F"/>
    <w:rsid w:val="000E6C68"/>
    <w:rsid w:val="000E720F"/>
    <w:rsid w:val="000F0153"/>
    <w:rsid w:val="000F7747"/>
    <w:rsid w:val="0010116E"/>
    <w:rsid w:val="00104192"/>
    <w:rsid w:val="00110D34"/>
    <w:rsid w:val="00111639"/>
    <w:rsid w:val="001220F0"/>
    <w:rsid w:val="001303ED"/>
    <w:rsid w:val="00133389"/>
    <w:rsid w:val="00134B06"/>
    <w:rsid w:val="00154C1E"/>
    <w:rsid w:val="00155536"/>
    <w:rsid w:val="001628AE"/>
    <w:rsid w:val="00166910"/>
    <w:rsid w:val="00172CA5"/>
    <w:rsid w:val="001761DD"/>
    <w:rsid w:val="00186F95"/>
    <w:rsid w:val="00194B16"/>
    <w:rsid w:val="001B3D3E"/>
    <w:rsid w:val="001C1794"/>
    <w:rsid w:val="001C2131"/>
    <w:rsid w:val="001C36A1"/>
    <w:rsid w:val="001C6825"/>
    <w:rsid w:val="001C69CD"/>
    <w:rsid w:val="001C7EFB"/>
    <w:rsid w:val="001D0FE8"/>
    <w:rsid w:val="001D7827"/>
    <w:rsid w:val="001E4405"/>
    <w:rsid w:val="001F1CE9"/>
    <w:rsid w:val="002020DE"/>
    <w:rsid w:val="00205B9A"/>
    <w:rsid w:val="00212407"/>
    <w:rsid w:val="00220E35"/>
    <w:rsid w:val="00247D97"/>
    <w:rsid w:val="00252D34"/>
    <w:rsid w:val="002562E8"/>
    <w:rsid w:val="00261B39"/>
    <w:rsid w:val="00265BAB"/>
    <w:rsid w:val="00266752"/>
    <w:rsid w:val="0027462E"/>
    <w:rsid w:val="00275000"/>
    <w:rsid w:val="002912BA"/>
    <w:rsid w:val="00297CA8"/>
    <w:rsid w:val="00297F65"/>
    <w:rsid w:val="002A1AFE"/>
    <w:rsid w:val="002A44DF"/>
    <w:rsid w:val="002A6DA3"/>
    <w:rsid w:val="002B3E04"/>
    <w:rsid w:val="002B72F5"/>
    <w:rsid w:val="002D2205"/>
    <w:rsid w:val="002D5BD2"/>
    <w:rsid w:val="002E4704"/>
    <w:rsid w:val="003008B4"/>
    <w:rsid w:val="00322E4F"/>
    <w:rsid w:val="00326072"/>
    <w:rsid w:val="00352CBE"/>
    <w:rsid w:val="0035572B"/>
    <w:rsid w:val="00355E8D"/>
    <w:rsid w:val="003624DE"/>
    <w:rsid w:val="003639B1"/>
    <w:rsid w:val="0037065E"/>
    <w:rsid w:val="00372BA3"/>
    <w:rsid w:val="0039128B"/>
    <w:rsid w:val="003B4106"/>
    <w:rsid w:val="003B54D8"/>
    <w:rsid w:val="003C2204"/>
    <w:rsid w:val="003D724D"/>
    <w:rsid w:val="003E6A65"/>
    <w:rsid w:val="0040267A"/>
    <w:rsid w:val="00420E5D"/>
    <w:rsid w:val="0043466A"/>
    <w:rsid w:val="004421F7"/>
    <w:rsid w:val="004426BD"/>
    <w:rsid w:val="004530BB"/>
    <w:rsid w:val="0045673B"/>
    <w:rsid w:val="004746BA"/>
    <w:rsid w:val="00481632"/>
    <w:rsid w:val="00486CBB"/>
    <w:rsid w:val="004A4DAD"/>
    <w:rsid w:val="004A5A01"/>
    <w:rsid w:val="004B23C5"/>
    <w:rsid w:val="004C19D0"/>
    <w:rsid w:val="004D1FA7"/>
    <w:rsid w:val="004D3DA6"/>
    <w:rsid w:val="004D6211"/>
    <w:rsid w:val="004D77C5"/>
    <w:rsid w:val="004E2822"/>
    <w:rsid w:val="004E302D"/>
    <w:rsid w:val="004F2450"/>
    <w:rsid w:val="004F58D7"/>
    <w:rsid w:val="005062F7"/>
    <w:rsid w:val="00516336"/>
    <w:rsid w:val="00521716"/>
    <w:rsid w:val="00524D2A"/>
    <w:rsid w:val="00525735"/>
    <w:rsid w:val="005258F5"/>
    <w:rsid w:val="0053176F"/>
    <w:rsid w:val="00531DF3"/>
    <w:rsid w:val="0053617A"/>
    <w:rsid w:val="00536A46"/>
    <w:rsid w:val="00540206"/>
    <w:rsid w:val="00540A4C"/>
    <w:rsid w:val="00543F99"/>
    <w:rsid w:val="0055404C"/>
    <w:rsid w:val="00561D2F"/>
    <w:rsid w:val="00565641"/>
    <w:rsid w:val="00570EC7"/>
    <w:rsid w:val="00572A6E"/>
    <w:rsid w:val="00574EFE"/>
    <w:rsid w:val="005803B6"/>
    <w:rsid w:val="005A229D"/>
    <w:rsid w:val="005C06EA"/>
    <w:rsid w:val="005C5E57"/>
    <w:rsid w:val="005C7FA2"/>
    <w:rsid w:val="005E2AD6"/>
    <w:rsid w:val="005E419A"/>
    <w:rsid w:val="005F5DE0"/>
    <w:rsid w:val="0060280A"/>
    <w:rsid w:val="00613B12"/>
    <w:rsid w:val="00615D35"/>
    <w:rsid w:val="00616282"/>
    <w:rsid w:val="00637B4E"/>
    <w:rsid w:val="0064038C"/>
    <w:rsid w:val="00642C82"/>
    <w:rsid w:val="00643557"/>
    <w:rsid w:val="00645567"/>
    <w:rsid w:val="00654E4F"/>
    <w:rsid w:val="0066395E"/>
    <w:rsid w:val="00670D4E"/>
    <w:rsid w:val="00676295"/>
    <w:rsid w:val="006815DB"/>
    <w:rsid w:val="00685624"/>
    <w:rsid w:val="00685699"/>
    <w:rsid w:val="006B2289"/>
    <w:rsid w:val="006C4B02"/>
    <w:rsid w:val="006E2A3D"/>
    <w:rsid w:val="006F2D67"/>
    <w:rsid w:val="0070521C"/>
    <w:rsid w:val="00706460"/>
    <w:rsid w:val="00714F1D"/>
    <w:rsid w:val="0071606F"/>
    <w:rsid w:val="00716359"/>
    <w:rsid w:val="00724BCF"/>
    <w:rsid w:val="007307E3"/>
    <w:rsid w:val="0074669E"/>
    <w:rsid w:val="00761536"/>
    <w:rsid w:val="007646C4"/>
    <w:rsid w:val="00784545"/>
    <w:rsid w:val="0078488C"/>
    <w:rsid w:val="007A448F"/>
    <w:rsid w:val="007B05AE"/>
    <w:rsid w:val="007B16D2"/>
    <w:rsid w:val="007B7357"/>
    <w:rsid w:val="007C3EA0"/>
    <w:rsid w:val="007F76CB"/>
    <w:rsid w:val="008056D0"/>
    <w:rsid w:val="008127B5"/>
    <w:rsid w:val="008228BC"/>
    <w:rsid w:val="00823D97"/>
    <w:rsid w:val="00832AA6"/>
    <w:rsid w:val="00844C56"/>
    <w:rsid w:val="0085283E"/>
    <w:rsid w:val="00870FB9"/>
    <w:rsid w:val="008714A6"/>
    <w:rsid w:val="00872683"/>
    <w:rsid w:val="00875888"/>
    <w:rsid w:val="00880FF4"/>
    <w:rsid w:val="0088142B"/>
    <w:rsid w:val="00882584"/>
    <w:rsid w:val="008929DA"/>
    <w:rsid w:val="00896259"/>
    <w:rsid w:val="008970D4"/>
    <w:rsid w:val="008A017B"/>
    <w:rsid w:val="008B726B"/>
    <w:rsid w:val="008C20A3"/>
    <w:rsid w:val="008C5540"/>
    <w:rsid w:val="008D3C3B"/>
    <w:rsid w:val="008D44F9"/>
    <w:rsid w:val="008E1B6D"/>
    <w:rsid w:val="008F177A"/>
    <w:rsid w:val="008F30EB"/>
    <w:rsid w:val="008F3783"/>
    <w:rsid w:val="008F6D1C"/>
    <w:rsid w:val="009059CC"/>
    <w:rsid w:val="00910994"/>
    <w:rsid w:val="00925A40"/>
    <w:rsid w:val="00941C3C"/>
    <w:rsid w:val="00944651"/>
    <w:rsid w:val="0094530C"/>
    <w:rsid w:val="00950047"/>
    <w:rsid w:val="00950706"/>
    <w:rsid w:val="0096245F"/>
    <w:rsid w:val="00963E9D"/>
    <w:rsid w:val="0097337D"/>
    <w:rsid w:val="00982F38"/>
    <w:rsid w:val="009839D4"/>
    <w:rsid w:val="0099026C"/>
    <w:rsid w:val="009926FE"/>
    <w:rsid w:val="0099450A"/>
    <w:rsid w:val="009A440E"/>
    <w:rsid w:val="009B4A67"/>
    <w:rsid w:val="009B507C"/>
    <w:rsid w:val="009D03C1"/>
    <w:rsid w:val="009D0590"/>
    <w:rsid w:val="009F6265"/>
    <w:rsid w:val="00A01609"/>
    <w:rsid w:val="00A22864"/>
    <w:rsid w:val="00A27B86"/>
    <w:rsid w:val="00A40601"/>
    <w:rsid w:val="00A55D83"/>
    <w:rsid w:val="00A57EB9"/>
    <w:rsid w:val="00A63E40"/>
    <w:rsid w:val="00A72686"/>
    <w:rsid w:val="00A73E40"/>
    <w:rsid w:val="00A751B5"/>
    <w:rsid w:val="00A774FA"/>
    <w:rsid w:val="00A87BC3"/>
    <w:rsid w:val="00A90740"/>
    <w:rsid w:val="00AA0FC6"/>
    <w:rsid w:val="00AA5C5D"/>
    <w:rsid w:val="00AB18F7"/>
    <w:rsid w:val="00AB7EFB"/>
    <w:rsid w:val="00AC7B03"/>
    <w:rsid w:val="00AD10F0"/>
    <w:rsid w:val="00AD3E80"/>
    <w:rsid w:val="00AE1832"/>
    <w:rsid w:val="00AE407B"/>
    <w:rsid w:val="00AF20E9"/>
    <w:rsid w:val="00B14928"/>
    <w:rsid w:val="00B35C7D"/>
    <w:rsid w:val="00B6366B"/>
    <w:rsid w:val="00B70284"/>
    <w:rsid w:val="00B71DDD"/>
    <w:rsid w:val="00B72CF5"/>
    <w:rsid w:val="00B73933"/>
    <w:rsid w:val="00B80674"/>
    <w:rsid w:val="00B90E24"/>
    <w:rsid w:val="00BA1E15"/>
    <w:rsid w:val="00BA3FE2"/>
    <w:rsid w:val="00BB323D"/>
    <w:rsid w:val="00BB34FC"/>
    <w:rsid w:val="00BD1143"/>
    <w:rsid w:val="00BE586A"/>
    <w:rsid w:val="00BE6627"/>
    <w:rsid w:val="00C04788"/>
    <w:rsid w:val="00C16AAC"/>
    <w:rsid w:val="00C211CF"/>
    <w:rsid w:val="00C26D47"/>
    <w:rsid w:val="00C3575C"/>
    <w:rsid w:val="00C357ED"/>
    <w:rsid w:val="00C37A30"/>
    <w:rsid w:val="00C507C1"/>
    <w:rsid w:val="00C54293"/>
    <w:rsid w:val="00C54659"/>
    <w:rsid w:val="00C57C2E"/>
    <w:rsid w:val="00C634D6"/>
    <w:rsid w:val="00C6469D"/>
    <w:rsid w:val="00C671DE"/>
    <w:rsid w:val="00C73DA4"/>
    <w:rsid w:val="00C77FC6"/>
    <w:rsid w:val="00C82D8D"/>
    <w:rsid w:val="00C936ED"/>
    <w:rsid w:val="00CC1B3B"/>
    <w:rsid w:val="00CC632E"/>
    <w:rsid w:val="00CD6A15"/>
    <w:rsid w:val="00CD7E5F"/>
    <w:rsid w:val="00CE5963"/>
    <w:rsid w:val="00CE7D42"/>
    <w:rsid w:val="00CF528C"/>
    <w:rsid w:val="00CF713F"/>
    <w:rsid w:val="00D00901"/>
    <w:rsid w:val="00D06714"/>
    <w:rsid w:val="00D13F6D"/>
    <w:rsid w:val="00D21B13"/>
    <w:rsid w:val="00D26C0B"/>
    <w:rsid w:val="00D33FAB"/>
    <w:rsid w:val="00D42206"/>
    <w:rsid w:val="00D45409"/>
    <w:rsid w:val="00D46FF3"/>
    <w:rsid w:val="00D508A8"/>
    <w:rsid w:val="00D556ED"/>
    <w:rsid w:val="00D64374"/>
    <w:rsid w:val="00D7032F"/>
    <w:rsid w:val="00D71BA6"/>
    <w:rsid w:val="00D725D2"/>
    <w:rsid w:val="00D74916"/>
    <w:rsid w:val="00D75AA3"/>
    <w:rsid w:val="00D80B68"/>
    <w:rsid w:val="00D84F3A"/>
    <w:rsid w:val="00D938DA"/>
    <w:rsid w:val="00D957F6"/>
    <w:rsid w:val="00D95879"/>
    <w:rsid w:val="00D9654F"/>
    <w:rsid w:val="00DA10D3"/>
    <w:rsid w:val="00DB0F69"/>
    <w:rsid w:val="00DC34E4"/>
    <w:rsid w:val="00DC40F5"/>
    <w:rsid w:val="00DE311A"/>
    <w:rsid w:val="00DF3102"/>
    <w:rsid w:val="00DF3AB0"/>
    <w:rsid w:val="00E06806"/>
    <w:rsid w:val="00E11288"/>
    <w:rsid w:val="00E12266"/>
    <w:rsid w:val="00E130C4"/>
    <w:rsid w:val="00E208CC"/>
    <w:rsid w:val="00E23909"/>
    <w:rsid w:val="00E33460"/>
    <w:rsid w:val="00E3787D"/>
    <w:rsid w:val="00E61B01"/>
    <w:rsid w:val="00E72F0B"/>
    <w:rsid w:val="00E744ED"/>
    <w:rsid w:val="00E857D5"/>
    <w:rsid w:val="00EA703E"/>
    <w:rsid w:val="00EA7A52"/>
    <w:rsid w:val="00EB69C7"/>
    <w:rsid w:val="00EB6BD9"/>
    <w:rsid w:val="00EB7196"/>
    <w:rsid w:val="00EC6404"/>
    <w:rsid w:val="00EC640F"/>
    <w:rsid w:val="00ED0426"/>
    <w:rsid w:val="00EF0469"/>
    <w:rsid w:val="00F00DD2"/>
    <w:rsid w:val="00F03130"/>
    <w:rsid w:val="00F10F00"/>
    <w:rsid w:val="00F156B9"/>
    <w:rsid w:val="00F20CB6"/>
    <w:rsid w:val="00F22ECA"/>
    <w:rsid w:val="00F243DC"/>
    <w:rsid w:val="00F41E51"/>
    <w:rsid w:val="00F423F7"/>
    <w:rsid w:val="00F5638A"/>
    <w:rsid w:val="00F564FF"/>
    <w:rsid w:val="00F66739"/>
    <w:rsid w:val="00F708FC"/>
    <w:rsid w:val="00F90F18"/>
    <w:rsid w:val="00FA485F"/>
    <w:rsid w:val="00FB2583"/>
    <w:rsid w:val="00FB73B8"/>
    <w:rsid w:val="00FC10AE"/>
    <w:rsid w:val="00FC1DC2"/>
    <w:rsid w:val="00FC2134"/>
    <w:rsid w:val="00FD3A20"/>
    <w:rsid w:val="00FE0761"/>
    <w:rsid w:val="00FE76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717D0"/>
  <w15:docId w15:val="{D639A202-EA14-416C-A99A-01303063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1DDD"/>
    <w:pPr>
      <w:spacing w:line="276" w:lineRule="auto"/>
    </w:pPr>
    <w:rPr>
      <w:rFonts w:ascii="Arial" w:hAnsi="Arial" w:cs="Arial"/>
      <w:sz w:val="24"/>
      <w:szCs w:val="24"/>
    </w:rPr>
  </w:style>
  <w:style w:type="paragraph" w:styleId="Nagwek1">
    <w:name w:val="heading 1"/>
    <w:basedOn w:val="Normalny"/>
    <w:next w:val="Normalny"/>
    <w:link w:val="Nagwek1Znak"/>
    <w:uiPriority w:val="9"/>
    <w:qFormat/>
    <w:rsid w:val="002D2205"/>
    <w:pPr>
      <w:jc w:val="center"/>
      <w:outlineLvl w:val="0"/>
    </w:pPr>
    <w:rPr>
      <w:b/>
      <w:bCs/>
    </w:rPr>
  </w:style>
  <w:style w:type="paragraph" w:styleId="Nagwek2">
    <w:name w:val="heading 2"/>
    <w:basedOn w:val="Akapitzlist"/>
    <w:next w:val="Normalny"/>
    <w:link w:val="Nagwek2Znak"/>
    <w:uiPriority w:val="9"/>
    <w:unhideWhenUsed/>
    <w:qFormat/>
    <w:rsid w:val="00D9654F"/>
    <w:pPr>
      <w:numPr>
        <w:numId w:val="4"/>
      </w:numPr>
      <w:spacing w:after="240"/>
      <w:contextualSpacing w:val="0"/>
      <w:jc w:val="both"/>
      <w:outlineLvl w:val="1"/>
    </w:pPr>
  </w:style>
  <w:style w:type="paragraph" w:styleId="Nagwek3">
    <w:name w:val="heading 3"/>
    <w:basedOn w:val="Akapitzlist"/>
    <w:next w:val="Normalny"/>
    <w:link w:val="Nagwek3Znak"/>
    <w:uiPriority w:val="9"/>
    <w:unhideWhenUsed/>
    <w:qFormat/>
    <w:rsid w:val="00AE1832"/>
    <w:pPr>
      <w:numPr>
        <w:ilvl w:val="1"/>
        <w:numId w:val="4"/>
      </w:numPr>
      <w:outlineLvl w:val="2"/>
    </w:pPr>
  </w:style>
  <w:style w:type="paragraph" w:styleId="Nagwek5">
    <w:name w:val="heading 5"/>
    <w:basedOn w:val="Normalny"/>
    <w:next w:val="Normalny"/>
    <w:link w:val="Nagwek5Znak"/>
    <w:uiPriority w:val="9"/>
    <w:semiHidden/>
    <w:unhideWhenUsed/>
    <w:qFormat/>
    <w:rsid w:val="00C357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71DDD"/>
    <w:pPr>
      <w:ind w:left="720"/>
      <w:contextualSpacing/>
    </w:pPr>
  </w:style>
  <w:style w:type="character" w:customStyle="1" w:styleId="Nagwek1Znak">
    <w:name w:val="Nagłówek 1 Znak"/>
    <w:basedOn w:val="Domylnaczcionkaakapitu"/>
    <w:link w:val="Nagwek1"/>
    <w:uiPriority w:val="9"/>
    <w:rsid w:val="002D2205"/>
    <w:rPr>
      <w:rFonts w:ascii="Arial" w:hAnsi="Arial" w:cs="Arial"/>
      <w:b/>
      <w:bCs/>
      <w:sz w:val="24"/>
      <w:szCs w:val="24"/>
    </w:rPr>
  </w:style>
  <w:style w:type="character" w:customStyle="1" w:styleId="Nagwek2Znak">
    <w:name w:val="Nagłówek 2 Znak"/>
    <w:basedOn w:val="Domylnaczcionkaakapitu"/>
    <w:link w:val="Nagwek2"/>
    <w:uiPriority w:val="9"/>
    <w:rsid w:val="00D9654F"/>
    <w:rPr>
      <w:rFonts w:ascii="Arial" w:hAnsi="Arial" w:cs="Arial"/>
      <w:sz w:val="24"/>
      <w:szCs w:val="24"/>
    </w:rPr>
  </w:style>
  <w:style w:type="character" w:customStyle="1" w:styleId="Nagwek3Znak">
    <w:name w:val="Nagłówek 3 Znak"/>
    <w:basedOn w:val="Domylnaczcionkaakapitu"/>
    <w:link w:val="Nagwek3"/>
    <w:uiPriority w:val="9"/>
    <w:rsid w:val="00AE1832"/>
    <w:rPr>
      <w:rFonts w:ascii="Arial" w:hAnsi="Arial" w:cs="Arial"/>
      <w:sz w:val="24"/>
      <w:szCs w:val="24"/>
    </w:rPr>
  </w:style>
  <w:style w:type="character" w:customStyle="1" w:styleId="StopkaZnak">
    <w:name w:val="Stopka Znak"/>
    <w:basedOn w:val="Domylnaczcionkaakapitu"/>
    <w:link w:val="Stopka"/>
    <w:uiPriority w:val="99"/>
    <w:qFormat/>
    <w:rsid w:val="00C54293"/>
  </w:style>
  <w:style w:type="paragraph" w:styleId="Stopka">
    <w:name w:val="footer"/>
    <w:basedOn w:val="Normalny"/>
    <w:link w:val="StopkaZnak"/>
    <w:uiPriority w:val="99"/>
    <w:unhideWhenUsed/>
    <w:rsid w:val="00C54293"/>
    <w:pPr>
      <w:tabs>
        <w:tab w:val="center" w:pos="4536"/>
        <w:tab w:val="right" w:pos="9072"/>
      </w:tabs>
      <w:spacing w:after="0" w:line="240" w:lineRule="auto"/>
    </w:pPr>
    <w:rPr>
      <w:rFonts w:asciiTheme="minorHAnsi" w:hAnsiTheme="minorHAnsi" w:cstheme="minorBidi"/>
      <w:sz w:val="22"/>
      <w:szCs w:val="22"/>
    </w:rPr>
  </w:style>
  <w:style w:type="character" w:customStyle="1" w:styleId="StopkaZnak1">
    <w:name w:val="Stopka Znak1"/>
    <w:basedOn w:val="Domylnaczcionkaakapitu"/>
    <w:uiPriority w:val="99"/>
    <w:semiHidden/>
    <w:rsid w:val="00C54293"/>
    <w:rPr>
      <w:rFonts w:ascii="Arial" w:hAnsi="Arial" w:cs="Arial"/>
      <w:sz w:val="24"/>
      <w:szCs w:val="24"/>
    </w:rPr>
  </w:style>
  <w:style w:type="character" w:customStyle="1" w:styleId="Nagwek5Znak">
    <w:name w:val="Nagłówek 5 Znak"/>
    <w:basedOn w:val="Domylnaczcionkaakapitu"/>
    <w:link w:val="Nagwek5"/>
    <w:uiPriority w:val="9"/>
    <w:semiHidden/>
    <w:rsid w:val="00C3575C"/>
    <w:rPr>
      <w:rFonts w:asciiTheme="majorHAnsi" w:eastAsiaTheme="majorEastAsia" w:hAnsiTheme="majorHAnsi" w:cstheme="majorBidi"/>
      <w:color w:val="2F5496" w:themeColor="accent1" w:themeShade="BF"/>
      <w:sz w:val="24"/>
      <w:szCs w:val="24"/>
    </w:rPr>
  </w:style>
  <w:style w:type="table" w:styleId="Tabela-Siatka">
    <w:name w:val="Table Grid"/>
    <w:basedOn w:val="Standardowy"/>
    <w:uiPriority w:val="39"/>
    <w:rsid w:val="00E37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154C1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4C1E"/>
    <w:rPr>
      <w:rFonts w:ascii="Arial" w:hAnsi="Arial" w:cs="Arial"/>
      <w:sz w:val="20"/>
      <w:szCs w:val="20"/>
    </w:rPr>
  </w:style>
  <w:style w:type="character" w:styleId="Odwoanieprzypisudolnego">
    <w:name w:val="footnote reference"/>
    <w:basedOn w:val="Domylnaczcionkaakapitu"/>
    <w:uiPriority w:val="99"/>
    <w:semiHidden/>
    <w:unhideWhenUsed/>
    <w:rsid w:val="00154C1E"/>
    <w:rPr>
      <w:vertAlign w:val="superscript"/>
    </w:rPr>
  </w:style>
  <w:style w:type="character" w:styleId="Hipercze">
    <w:name w:val="Hyperlink"/>
    <w:basedOn w:val="Domylnaczcionkaakapitu"/>
    <w:uiPriority w:val="99"/>
    <w:unhideWhenUsed/>
    <w:rsid w:val="00154C1E"/>
    <w:rPr>
      <w:color w:val="0563C1" w:themeColor="hyperlink"/>
      <w:u w:val="single"/>
    </w:rPr>
  </w:style>
  <w:style w:type="character" w:customStyle="1" w:styleId="Nierozpoznanawzmianka1">
    <w:name w:val="Nierozpoznana wzmianka1"/>
    <w:basedOn w:val="Domylnaczcionkaakapitu"/>
    <w:uiPriority w:val="99"/>
    <w:semiHidden/>
    <w:unhideWhenUsed/>
    <w:rsid w:val="00154C1E"/>
    <w:rPr>
      <w:color w:val="605E5C"/>
      <w:shd w:val="clear" w:color="auto" w:fill="E1DFDD"/>
    </w:rPr>
  </w:style>
  <w:style w:type="paragraph" w:customStyle="1" w:styleId="PUNKTY">
    <w:name w:val="PUNKTY"/>
    <w:basedOn w:val="Normalny"/>
    <w:link w:val="PUNKTYZnak"/>
    <w:qFormat/>
    <w:rsid w:val="00EB6BD9"/>
    <w:pPr>
      <w:numPr>
        <w:ilvl w:val="2"/>
        <w:numId w:val="4"/>
      </w:numPr>
    </w:pPr>
  </w:style>
  <w:style w:type="character" w:customStyle="1" w:styleId="PUNKTYZnak">
    <w:name w:val="PUNKTY Znak"/>
    <w:basedOn w:val="Nagwek3Znak"/>
    <w:link w:val="PUNKTY"/>
    <w:rsid w:val="0085283E"/>
    <w:rPr>
      <w:rFonts w:ascii="Arial" w:hAnsi="Arial" w:cs="Arial"/>
      <w:sz w:val="24"/>
      <w:szCs w:val="24"/>
    </w:rPr>
  </w:style>
  <w:style w:type="paragraph" w:styleId="Bezodstpw">
    <w:name w:val="No Spacing"/>
    <w:uiPriority w:val="1"/>
    <w:qFormat/>
    <w:rsid w:val="002D2205"/>
    <w:pPr>
      <w:spacing w:after="0" w:line="240" w:lineRule="auto"/>
    </w:pPr>
    <w:rPr>
      <w:rFonts w:ascii="Arial" w:hAnsi="Arial" w:cs="Arial"/>
      <w:sz w:val="24"/>
      <w:szCs w:val="24"/>
    </w:rPr>
  </w:style>
  <w:style w:type="paragraph" w:styleId="Nagwek">
    <w:name w:val="header"/>
    <w:basedOn w:val="Normalny"/>
    <w:link w:val="NagwekZnak"/>
    <w:uiPriority w:val="99"/>
    <w:unhideWhenUsed/>
    <w:rsid w:val="00637B4E"/>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637B4E"/>
    <w:rPr>
      <w:rFonts w:ascii="Arial" w:hAnsi="Arial" w:cs="Arial"/>
      <w:sz w:val="24"/>
      <w:szCs w:val="24"/>
    </w:rPr>
  </w:style>
  <w:style w:type="character" w:styleId="Odwoaniedokomentarza">
    <w:name w:val="annotation reference"/>
    <w:basedOn w:val="Domylnaczcionkaakapitu"/>
    <w:uiPriority w:val="99"/>
    <w:semiHidden/>
    <w:unhideWhenUsed/>
    <w:rsid w:val="001C7EFB"/>
    <w:rPr>
      <w:sz w:val="16"/>
      <w:szCs w:val="16"/>
    </w:rPr>
  </w:style>
  <w:style w:type="paragraph" w:styleId="Tekstkomentarza">
    <w:name w:val="annotation text"/>
    <w:basedOn w:val="Normalny"/>
    <w:link w:val="TekstkomentarzaZnak"/>
    <w:uiPriority w:val="99"/>
    <w:unhideWhenUsed/>
    <w:rsid w:val="001C7EFB"/>
    <w:pPr>
      <w:spacing w:line="240" w:lineRule="auto"/>
    </w:pPr>
    <w:rPr>
      <w:sz w:val="20"/>
      <w:szCs w:val="20"/>
    </w:rPr>
  </w:style>
  <w:style w:type="character" w:customStyle="1" w:styleId="TekstkomentarzaZnak">
    <w:name w:val="Tekst komentarza Znak"/>
    <w:basedOn w:val="Domylnaczcionkaakapitu"/>
    <w:link w:val="Tekstkomentarza"/>
    <w:uiPriority w:val="99"/>
    <w:rsid w:val="001C7EFB"/>
    <w:rPr>
      <w:rFonts w:ascii="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1C7EFB"/>
    <w:rPr>
      <w:b/>
      <w:bCs/>
    </w:rPr>
  </w:style>
  <w:style w:type="character" w:customStyle="1" w:styleId="TematkomentarzaZnak">
    <w:name w:val="Temat komentarza Znak"/>
    <w:basedOn w:val="TekstkomentarzaZnak"/>
    <w:link w:val="Tematkomentarza"/>
    <w:uiPriority w:val="99"/>
    <w:semiHidden/>
    <w:rsid w:val="001C7EFB"/>
    <w:rPr>
      <w:rFonts w:ascii="Arial" w:hAnsi="Arial" w:cs="Arial"/>
      <w:b/>
      <w:bCs/>
      <w:sz w:val="20"/>
      <w:szCs w:val="20"/>
    </w:rPr>
  </w:style>
  <w:style w:type="paragraph" w:styleId="Poprawka">
    <w:name w:val="Revision"/>
    <w:hidden/>
    <w:uiPriority w:val="99"/>
    <w:semiHidden/>
    <w:rsid w:val="00685624"/>
    <w:pPr>
      <w:spacing w:after="0" w:line="240" w:lineRule="auto"/>
    </w:pPr>
    <w:rPr>
      <w:rFonts w:ascii="Arial" w:hAnsi="Arial" w:cs="Arial"/>
      <w:sz w:val="24"/>
      <w:szCs w:val="24"/>
    </w:rPr>
  </w:style>
  <w:style w:type="paragraph" w:styleId="Tekstprzypisukocowego">
    <w:name w:val="endnote text"/>
    <w:basedOn w:val="Normalny"/>
    <w:link w:val="TekstprzypisukocowegoZnak"/>
    <w:uiPriority w:val="99"/>
    <w:semiHidden/>
    <w:unhideWhenUsed/>
    <w:rsid w:val="00D21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1B13"/>
    <w:rPr>
      <w:rFonts w:ascii="Arial" w:hAnsi="Arial" w:cs="Arial"/>
      <w:sz w:val="20"/>
      <w:szCs w:val="20"/>
    </w:rPr>
  </w:style>
  <w:style w:type="character" w:styleId="Odwoanieprzypisukocowego">
    <w:name w:val="endnote reference"/>
    <w:basedOn w:val="Domylnaczcionkaakapitu"/>
    <w:uiPriority w:val="99"/>
    <w:semiHidden/>
    <w:unhideWhenUsed/>
    <w:rsid w:val="00D21B13"/>
    <w:rPr>
      <w:vertAlign w:val="superscript"/>
    </w:rPr>
  </w:style>
  <w:style w:type="paragraph" w:styleId="Tekstdymka">
    <w:name w:val="Balloon Text"/>
    <w:basedOn w:val="Normalny"/>
    <w:link w:val="TekstdymkaZnak"/>
    <w:uiPriority w:val="99"/>
    <w:semiHidden/>
    <w:unhideWhenUsed/>
    <w:rsid w:val="00B739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39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043743">
      <w:bodyDiv w:val="1"/>
      <w:marLeft w:val="0"/>
      <w:marRight w:val="0"/>
      <w:marTop w:val="0"/>
      <w:marBottom w:val="0"/>
      <w:divBdr>
        <w:top w:val="none" w:sz="0" w:space="0" w:color="auto"/>
        <w:left w:val="none" w:sz="0" w:space="0" w:color="auto"/>
        <w:bottom w:val="none" w:sz="0" w:space="0" w:color="auto"/>
        <w:right w:val="none" w:sz="0" w:space="0" w:color="auto"/>
      </w:divBdr>
      <w:divsChild>
        <w:div w:id="1460564848">
          <w:marLeft w:val="475"/>
          <w:marRight w:val="0"/>
          <w:marTop w:val="0"/>
          <w:marBottom w:val="0"/>
          <w:divBdr>
            <w:top w:val="none" w:sz="0" w:space="0" w:color="auto"/>
            <w:left w:val="none" w:sz="0" w:space="0" w:color="auto"/>
            <w:bottom w:val="none" w:sz="0" w:space="0" w:color="auto"/>
            <w:right w:val="none" w:sz="0" w:space="0" w:color="auto"/>
          </w:divBdr>
        </w:div>
        <w:div w:id="1816528181">
          <w:marLeft w:val="475"/>
          <w:marRight w:val="0"/>
          <w:marTop w:val="0"/>
          <w:marBottom w:val="0"/>
          <w:divBdr>
            <w:top w:val="none" w:sz="0" w:space="0" w:color="auto"/>
            <w:left w:val="none" w:sz="0" w:space="0" w:color="auto"/>
            <w:bottom w:val="none" w:sz="0" w:space="0" w:color="auto"/>
            <w:right w:val="none" w:sz="0" w:space="0" w:color="auto"/>
          </w:divBdr>
        </w:div>
        <w:div w:id="841823860">
          <w:marLeft w:val="475"/>
          <w:marRight w:val="0"/>
          <w:marTop w:val="0"/>
          <w:marBottom w:val="140"/>
          <w:divBdr>
            <w:top w:val="none" w:sz="0" w:space="0" w:color="auto"/>
            <w:left w:val="none" w:sz="0" w:space="0" w:color="auto"/>
            <w:bottom w:val="none" w:sz="0" w:space="0" w:color="auto"/>
            <w:right w:val="none" w:sz="0" w:space="0" w:color="auto"/>
          </w:divBdr>
        </w:div>
      </w:divsChild>
    </w:div>
    <w:div w:id="900554355">
      <w:bodyDiv w:val="1"/>
      <w:marLeft w:val="0"/>
      <w:marRight w:val="0"/>
      <w:marTop w:val="0"/>
      <w:marBottom w:val="0"/>
      <w:divBdr>
        <w:top w:val="none" w:sz="0" w:space="0" w:color="auto"/>
        <w:left w:val="none" w:sz="0" w:space="0" w:color="auto"/>
        <w:bottom w:val="none" w:sz="0" w:space="0" w:color="auto"/>
        <w:right w:val="none" w:sz="0" w:space="0" w:color="auto"/>
      </w:divBdr>
    </w:div>
    <w:div w:id="1762945980">
      <w:bodyDiv w:val="1"/>
      <w:marLeft w:val="0"/>
      <w:marRight w:val="0"/>
      <w:marTop w:val="0"/>
      <w:marBottom w:val="0"/>
      <w:divBdr>
        <w:top w:val="none" w:sz="0" w:space="0" w:color="auto"/>
        <w:left w:val="none" w:sz="0" w:space="0" w:color="auto"/>
        <w:bottom w:val="none" w:sz="0" w:space="0" w:color="auto"/>
        <w:right w:val="none" w:sz="0" w:space="0" w:color="auto"/>
      </w:divBdr>
    </w:div>
    <w:div w:id="211867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FB89B-6F4B-4755-A218-6B2082769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9273</Words>
  <Characters>55641</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Poniatowski</dc:creator>
  <cp:keywords/>
  <dc:description/>
  <cp:lastModifiedBy>Monika Łachniak</cp:lastModifiedBy>
  <cp:revision>4</cp:revision>
  <cp:lastPrinted>2025-07-11T09:05:00Z</cp:lastPrinted>
  <dcterms:created xsi:type="dcterms:W3CDTF">2025-09-10T08:41:00Z</dcterms:created>
  <dcterms:modified xsi:type="dcterms:W3CDTF">2025-09-10T08:47:00Z</dcterms:modified>
</cp:coreProperties>
</file>