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41" w:rsidRDefault="00572351" w:rsidP="004F71A9">
      <w:pPr>
        <w:spacing w:after="277" w:line="259" w:lineRule="auto"/>
        <w:ind w:left="1" w:firstLine="0"/>
      </w:pPr>
      <w:bookmarkStart w:id="0" w:name="_GoBack"/>
      <w:bookmarkEnd w:id="0"/>
      <w:r>
        <w:rPr>
          <w:b/>
          <w:sz w:val="22"/>
        </w:rPr>
        <w:t>INFORMACJA O WYROBACH ZAWIERAJĄCYCH AZBEST</w:t>
      </w:r>
      <w:r>
        <w:rPr>
          <w:b/>
          <w:sz w:val="22"/>
          <w:vertAlign w:val="superscript"/>
        </w:rPr>
        <w:t>1)</w:t>
      </w:r>
      <w:r>
        <w:rPr>
          <w:sz w:val="22"/>
        </w:rPr>
        <w:t xml:space="preserve"> </w:t>
      </w:r>
    </w:p>
    <w:p w:rsidR="00E41241" w:rsidRPr="004F71A9" w:rsidRDefault="00572351" w:rsidP="004F71A9">
      <w:pPr>
        <w:numPr>
          <w:ilvl w:val="0"/>
          <w:numId w:val="1"/>
        </w:numPr>
        <w:spacing w:after="5" w:line="270" w:lineRule="auto"/>
        <w:ind w:left="426" w:hanging="426"/>
        <w:rPr>
          <w:sz w:val="18"/>
        </w:rPr>
      </w:pPr>
      <w:r w:rsidRPr="004F71A9">
        <w:t>Nazwa miejsca/urządzenia/instalacji, adres</w:t>
      </w:r>
      <w:r w:rsidRPr="004F71A9">
        <w:rPr>
          <w:vertAlign w:val="superscript"/>
        </w:rPr>
        <w:t>2)</w:t>
      </w:r>
      <w:r w:rsidRPr="004F71A9">
        <w:t xml:space="preserve">: </w:t>
      </w:r>
    </w:p>
    <w:p w:rsidR="00E41241" w:rsidRPr="004F71A9" w:rsidRDefault="00572351" w:rsidP="004F71A9">
      <w:pPr>
        <w:spacing w:after="5" w:line="270" w:lineRule="auto"/>
        <w:ind w:left="426" w:hanging="426"/>
        <w:rPr>
          <w:sz w:val="18"/>
        </w:rPr>
      </w:pPr>
      <w:r w:rsidRPr="004F71A9">
        <w:t xml:space="preserve">………………………………………………………………………………………………. </w:t>
      </w:r>
    </w:p>
    <w:p w:rsidR="00E41241" w:rsidRPr="004F71A9" w:rsidRDefault="00572351" w:rsidP="004F71A9">
      <w:pPr>
        <w:spacing w:after="5" w:line="270" w:lineRule="auto"/>
        <w:ind w:left="426" w:hanging="426"/>
        <w:rPr>
          <w:sz w:val="18"/>
        </w:rPr>
      </w:pPr>
      <w:r w:rsidRPr="004F71A9">
        <w:t xml:space="preserve">………………………………………………………………………………………………. </w:t>
      </w:r>
    </w:p>
    <w:p w:rsidR="00E41241" w:rsidRPr="004F71A9" w:rsidRDefault="00572351" w:rsidP="004F71A9">
      <w:pPr>
        <w:numPr>
          <w:ilvl w:val="0"/>
          <w:numId w:val="1"/>
        </w:numPr>
        <w:spacing w:after="5" w:line="270" w:lineRule="auto"/>
        <w:ind w:left="426" w:hanging="426"/>
        <w:rPr>
          <w:sz w:val="18"/>
        </w:rPr>
      </w:pPr>
      <w:r w:rsidRPr="004F71A9">
        <w:t xml:space="preserve">Wykorzystujący wyroby zawierające azbest - imię i nazwisko lub nazwa i adres: </w:t>
      </w:r>
    </w:p>
    <w:p w:rsidR="00E41241" w:rsidRPr="004F71A9" w:rsidRDefault="00572351" w:rsidP="004F71A9">
      <w:pPr>
        <w:spacing w:after="18" w:line="259" w:lineRule="auto"/>
        <w:ind w:left="426" w:hanging="426"/>
        <w:rPr>
          <w:sz w:val="18"/>
        </w:rPr>
      </w:pPr>
      <w:r w:rsidRPr="004F71A9">
        <w:t xml:space="preserve"> </w:t>
      </w:r>
    </w:p>
    <w:p w:rsidR="00E41241" w:rsidRPr="004F71A9" w:rsidRDefault="00572351" w:rsidP="004F71A9">
      <w:pPr>
        <w:spacing w:after="5" w:line="270" w:lineRule="auto"/>
        <w:ind w:left="426" w:hanging="426"/>
        <w:rPr>
          <w:sz w:val="18"/>
        </w:rPr>
      </w:pPr>
      <w:r w:rsidRPr="004F71A9">
        <w:t>……………………………………………………………</w:t>
      </w:r>
      <w:r w:rsidR="004F71A9" w:rsidRPr="004F71A9">
        <w:t>….</w:t>
      </w:r>
      <w:r w:rsidRPr="004F71A9">
        <w:t>………</w:t>
      </w:r>
      <w:r w:rsidR="004F71A9" w:rsidRPr="004F71A9">
        <w:t>…..</w:t>
      </w:r>
      <w:r w:rsidRPr="004F71A9">
        <w:t>……………………………</w:t>
      </w:r>
      <w:r w:rsidR="004F71A9" w:rsidRPr="004F71A9">
        <w:t>….</w:t>
      </w:r>
      <w:r w:rsidRPr="004F71A9">
        <w:t xml:space="preserve">….. </w:t>
      </w:r>
    </w:p>
    <w:p w:rsidR="00E41241" w:rsidRPr="004F71A9" w:rsidRDefault="00572351" w:rsidP="004F71A9">
      <w:pPr>
        <w:spacing w:after="5" w:line="270" w:lineRule="auto"/>
        <w:ind w:left="426" w:hanging="426"/>
        <w:rPr>
          <w:sz w:val="18"/>
        </w:rPr>
      </w:pPr>
      <w:r w:rsidRPr="004F71A9">
        <w:t>……………………………………………………………………</w:t>
      </w:r>
      <w:r w:rsidR="004F71A9" w:rsidRPr="004F71A9">
        <w:t>………</w:t>
      </w:r>
      <w:r w:rsidRPr="004F71A9">
        <w:t>…………………………</w:t>
      </w:r>
      <w:r w:rsidR="004F71A9" w:rsidRPr="004F71A9">
        <w:t>…</w:t>
      </w:r>
      <w:r w:rsidRPr="004F71A9">
        <w:t xml:space="preserve">…….. </w:t>
      </w:r>
    </w:p>
    <w:p w:rsidR="00E41241" w:rsidRPr="004F71A9" w:rsidRDefault="00572351" w:rsidP="004F71A9">
      <w:pPr>
        <w:numPr>
          <w:ilvl w:val="0"/>
          <w:numId w:val="1"/>
        </w:numPr>
        <w:spacing w:after="5" w:line="270" w:lineRule="auto"/>
        <w:ind w:left="426" w:hanging="426"/>
        <w:rPr>
          <w:sz w:val="18"/>
        </w:rPr>
      </w:pPr>
      <w:r w:rsidRPr="004F71A9">
        <w:t>Rodzaj zabudowy</w:t>
      </w:r>
      <w:r w:rsidRPr="004F71A9">
        <w:rPr>
          <w:vertAlign w:val="superscript"/>
        </w:rPr>
        <w:t>3)</w:t>
      </w:r>
      <w:r w:rsidRPr="004F71A9">
        <w:t>: ………………………………………………</w:t>
      </w:r>
      <w:r w:rsidR="004F71A9" w:rsidRPr="004F71A9">
        <w:t>……..</w:t>
      </w:r>
      <w:r w:rsidRPr="004F71A9">
        <w:t>…………………</w:t>
      </w:r>
      <w:r w:rsidR="004F71A9" w:rsidRPr="004F71A9">
        <w:t>…..</w:t>
      </w:r>
      <w:r w:rsidRPr="004F71A9">
        <w:t xml:space="preserve">…….. </w:t>
      </w:r>
    </w:p>
    <w:p w:rsidR="00E41241" w:rsidRPr="004F71A9" w:rsidRDefault="00572351" w:rsidP="004F71A9">
      <w:pPr>
        <w:numPr>
          <w:ilvl w:val="0"/>
          <w:numId w:val="1"/>
        </w:numPr>
        <w:spacing w:after="5" w:line="270" w:lineRule="auto"/>
        <w:ind w:left="426" w:hanging="426"/>
        <w:rPr>
          <w:sz w:val="18"/>
        </w:rPr>
      </w:pPr>
      <w:r w:rsidRPr="004F71A9">
        <w:t>Numer działki ewidencyjnej</w:t>
      </w:r>
      <w:r w:rsidRPr="004F71A9">
        <w:rPr>
          <w:vertAlign w:val="superscript"/>
        </w:rPr>
        <w:t>4)</w:t>
      </w:r>
      <w:r w:rsidRPr="004F71A9">
        <w:t>:  …………………………………</w:t>
      </w:r>
      <w:r w:rsidR="004F71A9" w:rsidRPr="004F71A9">
        <w:t>……..</w:t>
      </w:r>
      <w:r w:rsidRPr="004F71A9">
        <w:t>………………………</w:t>
      </w:r>
      <w:r w:rsidR="004F71A9" w:rsidRPr="004F71A9">
        <w:t>…..</w:t>
      </w:r>
      <w:r w:rsidRPr="004F71A9">
        <w:t xml:space="preserve">… </w:t>
      </w:r>
    </w:p>
    <w:p w:rsidR="00E41241" w:rsidRPr="004F71A9" w:rsidRDefault="00572351" w:rsidP="004F71A9">
      <w:pPr>
        <w:numPr>
          <w:ilvl w:val="0"/>
          <w:numId w:val="1"/>
        </w:numPr>
        <w:spacing w:after="5" w:line="270" w:lineRule="auto"/>
        <w:ind w:left="426" w:hanging="426"/>
        <w:rPr>
          <w:sz w:val="18"/>
        </w:rPr>
      </w:pPr>
      <w:r w:rsidRPr="004F71A9">
        <w:t>Numer obrębu ewidencyjnego</w:t>
      </w:r>
      <w:r w:rsidRPr="004F71A9">
        <w:rPr>
          <w:vertAlign w:val="superscript"/>
        </w:rPr>
        <w:t>4)</w:t>
      </w:r>
      <w:r w:rsidRPr="004F71A9">
        <w:t>: …………………………………</w:t>
      </w:r>
      <w:r w:rsidR="004F71A9" w:rsidRPr="004F71A9">
        <w:t>……..</w:t>
      </w:r>
      <w:r w:rsidRPr="004F71A9">
        <w:t>……………………</w:t>
      </w:r>
      <w:r w:rsidR="004F71A9" w:rsidRPr="004F71A9">
        <w:t>…..</w:t>
      </w:r>
      <w:r w:rsidRPr="004F71A9">
        <w:t xml:space="preserve">… </w:t>
      </w:r>
    </w:p>
    <w:p w:rsidR="00E41241" w:rsidRPr="004F71A9" w:rsidRDefault="00572351" w:rsidP="004F71A9">
      <w:pPr>
        <w:numPr>
          <w:ilvl w:val="0"/>
          <w:numId w:val="1"/>
        </w:numPr>
        <w:spacing w:after="5" w:line="270" w:lineRule="auto"/>
        <w:ind w:left="426" w:hanging="426"/>
        <w:rPr>
          <w:sz w:val="18"/>
        </w:rPr>
      </w:pPr>
      <w:r w:rsidRPr="004F71A9">
        <w:t>Nazwa, rodzaj wyrobu</w:t>
      </w:r>
      <w:r w:rsidRPr="004F71A9">
        <w:rPr>
          <w:vertAlign w:val="superscript"/>
        </w:rPr>
        <w:t>5</w:t>
      </w:r>
      <w:r w:rsidR="004F71A9" w:rsidRPr="004F71A9">
        <w:rPr>
          <w:vertAlign w:val="superscript"/>
        </w:rPr>
        <w:t>)</w:t>
      </w:r>
      <w:r w:rsidRPr="004F71A9">
        <w:t xml:space="preserve">      ………………………………………</w:t>
      </w:r>
      <w:r w:rsidR="004F71A9" w:rsidRPr="004F71A9">
        <w:t>..</w:t>
      </w:r>
      <w:r w:rsidRPr="004F71A9">
        <w:t>……………………………</w:t>
      </w:r>
      <w:r w:rsidR="004F71A9" w:rsidRPr="004F71A9">
        <w:t>…</w:t>
      </w:r>
      <w:r w:rsidRPr="004F71A9">
        <w:t xml:space="preserve">… </w:t>
      </w:r>
    </w:p>
    <w:p w:rsidR="004F71A9" w:rsidRPr="004F71A9" w:rsidRDefault="00572351" w:rsidP="004F71A9">
      <w:pPr>
        <w:numPr>
          <w:ilvl w:val="0"/>
          <w:numId w:val="1"/>
        </w:numPr>
        <w:spacing w:after="5" w:line="270" w:lineRule="auto"/>
        <w:ind w:left="426" w:hanging="426"/>
        <w:rPr>
          <w:sz w:val="18"/>
        </w:rPr>
      </w:pPr>
      <w:r w:rsidRPr="004F71A9">
        <w:t>Ilość posiadanych wyrobów</w:t>
      </w:r>
      <w:r w:rsidR="004F71A9" w:rsidRPr="004F71A9">
        <w:rPr>
          <w:vertAlign w:val="superscript"/>
        </w:rPr>
        <w:t>6)</w:t>
      </w:r>
      <w:r w:rsidRPr="004F71A9">
        <w:t xml:space="preserve">   …………………………………</w:t>
      </w:r>
      <w:r w:rsidR="004F71A9" w:rsidRPr="004F71A9">
        <w:t>……….</w:t>
      </w:r>
      <w:r w:rsidRPr="004F71A9">
        <w:t>………………………</w:t>
      </w:r>
      <w:r w:rsidR="004F71A9" w:rsidRPr="004F71A9">
        <w:t>….</w:t>
      </w:r>
      <w:r w:rsidRPr="004F71A9">
        <w:t xml:space="preserve">.  </w:t>
      </w:r>
    </w:p>
    <w:p w:rsidR="00E41241" w:rsidRPr="004F71A9" w:rsidRDefault="00572351" w:rsidP="004F71A9">
      <w:pPr>
        <w:numPr>
          <w:ilvl w:val="0"/>
          <w:numId w:val="1"/>
        </w:numPr>
        <w:spacing w:after="5" w:line="270" w:lineRule="auto"/>
        <w:ind w:left="426" w:hanging="426"/>
        <w:rPr>
          <w:sz w:val="18"/>
        </w:rPr>
      </w:pPr>
      <w:r w:rsidRPr="004F71A9">
        <w:t>Stopień pilności</w:t>
      </w:r>
      <w:r w:rsidR="004F71A9" w:rsidRPr="004F71A9">
        <w:rPr>
          <w:vertAlign w:val="superscript"/>
        </w:rPr>
        <w:t>7)</w:t>
      </w:r>
      <w:r w:rsidR="004F71A9" w:rsidRPr="004F71A9">
        <w:t xml:space="preserve">   </w:t>
      </w:r>
      <w:r w:rsidRPr="004F71A9">
        <w:t>: ………………………………………………</w:t>
      </w:r>
      <w:r w:rsidR="004F71A9" w:rsidRPr="004F71A9">
        <w:t>……</w:t>
      </w:r>
      <w:r w:rsidRPr="004F71A9">
        <w:t>…………………………</w:t>
      </w:r>
      <w:r w:rsidR="004F71A9" w:rsidRPr="004F71A9">
        <w:t>…</w:t>
      </w:r>
      <w:r w:rsidRPr="004F71A9">
        <w:t xml:space="preserve">. </w:t>
      </w:r>
    </w:p>
    <w:p w:rsidR="00E41241" w:rsidRPr="004F71A9" w:rsidRDefault="00572351" w:rsidP="004F71A9">
      <w:pPr>
        <w:numPr>
          <w:ilvl w:val="0"/>
          <w:numId w:val="2"/>
        </w:numPr>
        <w:spacing w:after="5" w:line="270" w:lineRule="auto"/>
        <w:ind w:hanging="408"/>
        <w:rPr>
          <w:sz w:val="18"/>
        </w:rPr>
      </w:pPr>
      <w:r w:rsidRPr="004F71A9">
        <w:t>Zaznaczenie miejsca występowania wyrobów</w:t>
      </w:r>
      <w:r w:rsidRPr="004F71A9">
        <w:rPr>
          <w:vertAlign w:val="superscript"/>
        </w:rPr>
        <w:t>8)</w:t>
      </w:r>
      <w:r w:rsidRPr="004F71A9">
        <w:t xml:space="preserve">: </w:t>
      </w:r>
    </w:p>
    <w:p w:rsidR="00E41241" w:rsidRPr="004F71A9" w:rsidRDefault="00572351" w:rsidP="004F71A9">
      <w:pPr>
        <w:numPr>
          <w:ilvl w:val="1"/>
          <w:numId w:val="2"/>
        </w:numPr>
        <w:spacing w:after="5" w:line="270" w:lineRule="auto"/>
        <w:ind w:hanging="271"/>
        <w:rPr>
          <w:sz w:val="18"/>
        </w:rPr>
      </w:pPr>
      <w:r w:rsidRPr="004F71A9">
        <w:t>nazwa i numer dokumentu: .........................................................................................</w:t>
      </w:r>
      <w:r w:rsidR="004F71A9" w:rsidRPr="004F71A9">
        <w:t>.</w:t>
      </w:r>
      <w:r w:rsidRPr="004F71A9">
        <w:t>......</w:t>
      </w:r>
      <w:r w:rsidR="004F71A9" w:rsidRPr="004F71A9">
        <w:t>.</w:t>
      </w:r>
      <w:r w:rsidRPr="004F71A9">
        <w:t xml:space="preserve"> </w:t>
      </w:r>
    </w:p>
    <w:p w:rsidR="00E41241" w:rsidRPr="004F71A9" w:rsidRDefault="00572351" w:rsidP="004F71A9">
      <w:pPr>
        <w:numPr>
          <w:ilvl w:val="1"/>
          <w:numId w:val="2"/>
        </w:numPr>
        <w:spacing w:after="5" w:line="270" w:lineRule="auto"/>
        <w:ind w:hanging="271"/>
        <w:rPr>
          <w:sz w:val="18"/>
        </w:rPr>
      </w:pPr>
      <w:r w:rsidRPr="004F71A9">
        <w:t>data ostatniej aktualizacji: ................................................................................................</w:t>
      </w:r>
      <w:r w:rsidR="004F71A9" w:rsidRPr="004F71A9">
        <w:t>..</w:t>
      </w:r>
      <w:r w:rsidRPr="004F71A9">
        <w:t xml:space="preserve">. </w:t>
      </w:r>
    </w:p>
    <w:p w:rsidR="00E41241" w:rsidRPr="004F71A9" w:rsidRDefault="00572351" w:rsidP="004F71A9">
      <w:pPr>
        <w:numPr>
          <w:ilvl w:val="0"/>
          <w:numId w:val="2"/>
        </w:numPr>
        <w:spacing w:after="5" w:line="270" w:lineRule="auto"/>
        <w:ind w:hanging="408"/>
        <w:rPr>
          <w:sz w:val="18"/>
        </w:rPr>
      </w:pPr>
      <w:r w:rsidRPr="004F71A9">
        <w:t>Przewidywany termin usunięcia wyrobów: …………………………………………………</w:t>
      </w:r>
      <w:r w:rsidR="004F71A9" w:rsidRPr="004F71A9">
        <w:t>..</w:t>
      </w:r>
      <w:r w:rsidRPr="004F71A9">
        <w:t xml:space="preserve">…… </w:t>
      </w:r>
    </w:p>
    <w:p w:rsidR="00E41241" w:rsidRPr="004F71A9" w:rsidRDefault="00572351" w:rsidP="004F71A9">
      <w:pPr>
        <w:numPr>
          <w:ilvl w:val="0"/>
          <w:numId w:val="2"/>
        </w:numPr>
        <w:spacing w:after="5" w:line="270" w:lineRule="auto"/>
        <w:ind w:hanging="408"/>
        <w:rPr>
          <w:sz w:val="18"/>
        </w:rPr>
      </w:pPr>
      <w:r w:rsidRPr="004F71A9">
        <w:t>Ilość usuniętych wyrobów zawierających azbest przekazanych do unieszkodliwienia</w:t>
      </w:r>
      <w:r w:rsidRPr="004F71A9">
        <w:rPr>
          <w:vertAlign w:val="superscript"/>
        </w:rPr>
        <w:t>6)</w:t>
      </w:r>
      <w:r w:rsidRPr="004F71A9">
        <w:t xml:space="preserve">: </w:t>
      </w:r>
    </w:p>
    <w:p w:rsidR="00E41241" w:rsidRPr="004F71A9" w:rsidRDefault="00572351" w:rsidP="004F71A9">
      <w:pPr>
        <w:spacing w:after="210" w:line="270" w:lineRule="auto"/>
        <w:ind w:left="437"/>
        <w:rPr>
          <w:sz w:val="18"/>
        </w:rPr>
      </w:pPr>
      <w:r w:rsidRPr="004F71A9">
        <w:t xml:space="preserve">................................................................................................................................................ </w:t>
      </w:r>
    </w:p>
    <w:p w:rsidR="00E41241" w:rsidRPr="004F71A9" w:rsidRDefault="00572351" w:rsidP="004F71A9">
      <w:pPr>
        <w:tabs>
          <w:tab w:val="center" w:pos="7791"/>
        </w:tabs>
        <w:spacing w:after="5" w:line="270" w:lineRule="auto"/>
        <w:ind w:left="-15" w:firstLine="0"/>
      </w:pPr>
      <w:r w:rsidRPr="004F71A9">
        <w:t xml:space="preserve"> </w:t>
      </w:r>
      <w:r w:rsidRPr="004F71A9">
        <w:tab/>
        <w:t>.......</w:t>
      </w:r>
      <w:r w:rsidR="004F71A9" w:rsidRPr="004F71A9">
        <w:t>........</w:t>
      </w:r>
      <w:r w:rsidRPr="004F71A9">
        <w:t>...</w:t>
      </w:r>
      <w:r w:rsidR="004F71A9" w:rsidRPr="004F71A9">
        <w:t>.....</w:t>
      </w:r>
      <w:r w:rsidRPr="004F71A9">
        <w:t xml:space="preserve">................ </w:t>
      </w:r>
    </w:p>
    <w:p w:rsidR="004F71A9" w:rsidRPr="004F71A9" w:rsidRDefault="004F71A9" w:rsidP="004F71A9">
      <w:pPr>
        <w:spacing w:after="159" w:line="270" w:lineRule="auto"/>
        <w:ind w:left="7080" w:right="739" w:firstLine="0"/>
        <w:jc w:val="left"/>
      </w:pPr>
      <w:r>
        <w:t xml:space="preserve">     </w:t>
      </w:r>
      <w:r w:rsidR="00572351" w:rsidRPr="004F71A9">
        <w:t xml:space="preserve">(podpis) </w:t>
      </w:r>
      <w:r w:rsidRPr="004F71A9">
        <w:t xml:space="preserve">      </w:t>
      </w:r>
    </w:p>
    <w:p w:rsidR="00E41241" w:rsidRPr="004F71A9" w:rsidRDefault="00572351" w:rsidP="004F71A9">
      <w:pPr>
        <w:spacing w:after="159" w:line="270" w:lineRule="auto"/>
        <w:ind w:left="0" w:right="739" w:firstLine="0"/>
        <w:jc w:val="left"/>
        <w:rPr>
          <w:sz w:val="18"/>
        </w:rPr>
      </w:pPr>
      <w:r w:rsidRPr="004F71A9">
        <w:t>data …………………………..</w:t>
      </w:r>
      <w:r w:rsidRPr="004F71A9">
        <w:rPr>
          <w:sz w:val="18"/>
        </w:rPr>
        <w:t xml:space="preserve"> </w:t>
      </w:r>
    </w:p>
    <w:p w:rsidR="00E41241" w:rsidRDefault="00572351">
      <w:pPr>
        <w:ind w:left="-5"/>
      </w:pPr>
      <w:r>
        <w:t>______</w:t>
      </w:r>
      <w:r>
        <w:rPr>
          <w:vertAlign w:val="superscript"/>
        </w:rPr>
        <w:t xml:space="preserve"> </w:t>
      </w:r>
    </w:p>
    <w:p w:rsidR="00E41241" w:rsidRPr="004F71A9" w:rsidRDefault="00572351" w:rsidP="004F71A9">
      <w:pPr>
        <w:numPr>
          <w:ilvl w:val="0"/>
          <w:numId w:val="3"/>
        </w:numPr>
        <w:spacing w:after="0"/>
        <w:ind w:hanging="425"/>
        <w:rPr>
          <w:sz w:val="18"/>
        </w:rPr>
      </w:pPr>
      <w:r w:rsidRPr="004F71A9">
        <w:rPr>
          <w:sz w:val="18"/>
        </w:rPr>
        <w:t>Za wyrób zawierający azbest uznaje się każdy wyrób zawierający wagowo 0,1 % lub więcej azbestu.</w:t>
      </w:r>
      <w:r w:rsidRPr="004F71A9">
        <w:rPr>
          <w:sz w:val="18"/>
          <w:vertAlign w:val="superscript"/>
        </w:rPr>
        <w:t xml:space="preserve"> </w:t>
      </w:r>
    </w:p>
    <w:p w:rsidR="00E41241" w:rsidRPr="004F71A9" w:rsidRDefault="00572351" w:rsidP="004F71A9">
      <w:pPr>
        <w:numPr>
          <w:ilvl w:val="0"/>
          <w:numId w:val="3"/>
        </w:numPr>
        <w:spacing w:after="0"/>
        <w:ind w:hanging="425"/>
        <w:rPr>
          <w:sz w:val="18"/>
        </w:rPr>
      </w:pPr>
      <w:r w:rsidRPr="004F71A9">
        <w:rPr>
          <w:sz w:val="18"/>
        </w:rPr>
        <w:t>Adres faktycznego miejsca występowania azbestu należy uzupełnić w następującym formacie: województwo, powiat, gmina, miejscowość, ulica, numer nieruchomości.</w:t>
      </w:r>
      <w:r w:rsidRPr="004F71A9">
        <w:rPr>
          <w:sz w:val="18"/>
          <w:vertAlign w:val="superscript"/>
        </w:rPr>
        <w:t xml:space="preserve"> </w:t>
      </w:r>
    </w:p>
    <w:p w:rsidR="00E41241" w:rsidRPr="004F71A9" w:rsidRDefault="00572351" w:rsidP="004F71A9">
      <w:pPr>
        <w:numPr>
          <w:ilvl w:val="0"/>
          <w:numId w:val="3"/>
        </w:numPr>
        <w:spacing w:after="0"/>
        <w:ind w:hanging="425"/>
        <w:rPr>
          <w:sz w:val="18"/>
        </w:rPr>
      </w:pPr>
      <w:r w:rsidRPr="004F71A9">
        <w:rPr>
          <w:sz w:val="18"/>
        </w:rPr>
        <w:t>Należy podać rodzaj zabudowy: budynek mieszkalny, budynek gospodarczy, budynek przemysłowy, budynek mieszkalno-gospodarczy, inny.</w:t>
      </w:r>
      <w:r w:rsidRPr="004F71A9">
        <w:rPr>
          <w:sz w:val="18"/>
          <w:vertAlign w:val="superscript"/>
        </w:rPr>
        <w:t xml:space="preserve"> </w:t>
      </w:r>
    </w:p>
    <w:p w:rsidR="00E41241" w:rsidRPr="004F71A9" w:rsidRDefault="00572351" w:rsidP="004F71A9">
      <w:pPr>
        <w:numPr>
          <w:ilvl w:val="0"/>
          <w:numId w:val="3"/>
        </w:numPr>
        <w:spacing w:after="0"/>
        <w:ind w:hanging="425"/>
        <w:rPr>
          <w:sz w:val="18"/>
        </w:rPr>
      </w:pPr>
      <w:r w:rsidRPr="004F71A9">
        <w:rPr>
          <w:sz w:val="18"/>
        </w:rPr>
        <w:t>Należy podać numer działki ewidencyjnej i numer obrębu ewidencyjnego faktycznego miejsca występowania azbestu.</w:t>
      </w:r>
      <w:r w:rsidRPr="004F71A9">
        <w:rPr>
          <w:sz w:val="18"/>
          <w:vertAlign w:val="superscript"/>
        </w:rPr>
        <w:t xml:space="preserve"> </w:t>
      </w:r>
    </w:p>
    <w:p w:rsidR="00E41241" w:rsidRPr="004F71A9" w:rsidRDefault="00572351" w:rsidP="004F71A9">
      <w:pPr>
        <w:numPr>
          <w:ilvl w:val="0"/>
          <w:numId w:val="3"/>
        </w:numPr>
        <w:spacing w:after="0"/>
        <w:ind w:hanging="425"/>
        <w:rPr>
          <w:sz w:val="18"/>
        </w:rPr>
      </w:pPr>
      <w:r w:rsidRPr="004F71A9">
        <w:rPr>
          <w:sz w:val="18"/>
        </w:rPr>
        <w:t xml:space="preserve">Przy określaniu rodzaju wyrobu zawierającego azbest należy stosować następującą klasyfikację: </w:t>
      </w:r>
    </w:p>
    <w:p w:rsidR="00E41241" w:rsidRPr="004F71A9" w:rsidRDefault="00572351" w:rsidP="004F71A9">
      <w:pPr>
        <w:numPr>
          <w:ilvl w:val="1"/>
          <w:numId w:val="3"/>
        </w:numPr>
        <w:spacing w:after="0"/>
        <w:ind w:hanging="281"/>
        <w:rPr>
          <w:sz w:val="18"/>
        </w:rPr>
      </w:pPr>
      <w:r w:rsidRPr="004F71A9">
        <w:rPr>
          <w:sz w:val="18"/>
        </w:rPr>
        <w:t xml:space="preserve">płyty azbestowo-cementowe płaskie stosowane w budownictwie, </w:t>
      </w:r>
    </w:p>
    <w:p w:rsidR="00E41241" w:rsidRPr="004F71A9" w:rsidRDefault="00572351" w:rsidP="004F71A9">
      <w:pPr>
        <w:numPr>
          <w:ilvl w:val="1"/>
          <w:numId w:val="3"/>
        </w:numPr>
        <w:spacing w:after="0"/>
        <w:ind w:hanging="281"/>
        <w:rPr>
          <w:sz w:val="18"/>
        </w:rPr>
      </w:pPr>
      <w:r w:rsidRPr="004F71A9">
        <w:rPr>
          <w:sz w:val="18"/>
        </w:rPr>
        <w:t xml:space="preserve">płyty faliste azbestowo-cementowe stosowane w budownictwie, </w:t>
      </w:r>
    </w:p>
    <w:p w:rsidR="00E41241" w:rsidRPr="004F71A9" w:rsidRDefault="00572351" w:rsidP="004F71A9">
      <w:pPr>
        <w:numPr>
          <w:ilvl w:val="1"/>
          <w:numId w:val="3"/>
        </w:numPr>
        <w:spacing w:after="0"/>
        <w:ind w:hanging="281"/>
        <w:rPr>
          <w:sz w:val="18"/>
        </w:rPr>
      </w:pPr>
      <w:r w:rsidRPr="004F71A9">
        <w:rPr>
          <w:sz w:val="18"/>
        </w:rPr>
        <w:t xml:space="preserve">rury i złącza azbestowo-cementowe, </w:t>
      </w:r>
    </w:p>
    <w:p w:rsidR="00E41241" w:rsidRPr="004F71A9" w:rsidRDefault="00572351" w:rsidP="004F71A9">
      <w:pPr>
        <w:numPr>
          <w:ilvl w:val="1"/>
          <w:numId w:val="3"/>
        </w:numPr>
        <w:spacing w:after="0"/>
        <w:ind w:hanging="281"/>
        <w:rPr>
          <w:sz w:val="18"/>
        </w:rPr>
      </w:pPr>
      <w:r w:rsidRPr="004F71A9">
        <w:rPr>
          <w:sz w:val="18"/>
        </w:rPr>
        <w:t xml:space="preserve">rury i złącza azbestowo-cementowe pozostawione w ziemi, </w:t>
      </w:r>
    </w:p>
    <w:p w:rsidR="00E41241" w:rsidRPr="004F71A9" w:rsidRDefault="00572351" w:rsidP="004F71A9">
      <w:pPr>
        <w:numPr>
          <w:ilvl w:val="1"/>
          <w:numId w:val="3"/>
        </w:numPr>
        <w:spacing w:after="0"/>
        <w:ind w:hanging="281"/>
        <w:rPr>
          <w:sz w:val="18"/>
        </w:rPr>
      </w:pPr>
      <w:r w:rsidRPr="004F71A9">
        <w:rPr>
          <w:sz w:val="18"/>
        </w:rPr>
        <w:t xml:space="preserve">izolacje natryskowe środkami zawierającymi w swoim składzie azbest, </w:t>
      </w:r>
    </w:p>
    <w:p w:rsidR="00E41241" w:rsidRPr="004F71A9" w:rsidRDefault="00572351" w:rsidP="004F71A9">
      <w:pPr>
        <w:numPr>
          <w:ilvl w:val="1"/>
          <w:numId w:val="3"/>
        </w:numPr>
        <w:spacing w:after="0"/>
        <w:ind w:hanging="281"/>
        <w:rPr>
          <w:sz w:val="18"/>
        </w:rPr>
      </w:pPr>
      <w:r w:rsidRPr="004F71A9">
        <w:rPr>
          <w:sz w:val="18"/>
        </w:rPr>
        <w:t xml:space="preserve">wyroby cierne azbestowo-kauczukowe, </w:t>
      </w:r>
    </w:p>
    <w:p w:rsidR="00E41241" w:rsidRPr="004F71A9" w:rsidRDefault="00572351" w:rsidP="004F71A9">
      <w:pPr>
        <w:numPr>
          <w:ilvl w:val="1"/>
          <w:numId w:val="3"/>
        </w:numPr>
        <w:spacing w:after="0"/>
        <w:ind w:hanging="281"/>
        <w:rPr>
          <w:sz w:val="18"/>
        </w:rPr>
      </w:pPr>
      <w:r w:rsidRPr="004F71A9">
        <w:rPr>
          <w:sz w:val="18"/>
        </w:rPr>
        <w:t xml:space="preserve">przędza specjalna, w tym włókna azbestowe obrobione, </w:t>
      </w:r>
    </w:p>
    <w:p w:rsidR="00E41241" w:rsidRPr="004F71A9" w:rsidRDefault="00572351" w:rsidP="004F71A9">
      <w:pPr>
        <w:numPr>
          <w:ilvl w:val="1"/>
          <w:numId w:val="3"/>
        </w:numPr>
        <w:spacing w:after="0"/>
        <w:ind w:hanging="281"/>
        <w:rPr>
          <w:sz w:val="18"/>
        </w:rPr>
      </w:pPr>
      <w:r w:rsidRPr="004F71A9">
        <w:rPr>
          <w:sz w:val="18"/>
        </w:rPr>
        <w:t xml:space="preserve">szczeliwa azbestowe, </w:t>
      </w:r>
    </w:p>
    <w:p w:rsidR="00E41241" w:rsidRPr="004F71A9" w:rsidRDefault="00572351" w:rsidP="004F71A9">
      <w:pPr>
        <w:numPr>
          <w:ilvl w:val="1"/>
          <w:numId w:val="3"/>
        </w:numPr>
        <w:spacing w:after="0"/>
        <w:ind w:hanging="281"/>
        <w:rPr>
          <w:sz w:val="18"/>
        </w:rPr>
      </w:pPr>
      <w:r w:rsidRPr="004F71A9">
        <w:rPr>
          <w:sz w:val="18"/>
        </w:rPr>
        <w:t xml:space="preserve">taśmy tkane i plecione, sznury i sznurki, </w:t>
      </w:r>
    </w:p>
    <w:p w:rsidR="00E41241" w:rsidRPr="004F71A9" w:rsidRDefault="00572351" w:rsidP="004F71A9">
      <w:pPr>
        <w:numPr>
          <w:ilvl w:val="1"/>
          <w:numId w:val="3"/>
        </w:numPr>
        <w:spacing w:after="0"/>
        <w:ind w:hanging="281"/>
        <w:rPr>
          <w:sz w:val="18"/>
        </w:rPr>
      </w:pPr>
      <w:r w:rsidRPr="004F71A9">
        <w:rPr>
          <w:sz w:val="18"/>
        </w:rPr>
        <w:t xml:space="preserve">wyroby azbestowo-kauczukowe, z wyjątkiem wyrobów ciernych, </w:t>
      </w:r>
    </w:p>
    <w:p w:rsidR="004F71A9" w:rsidRPr="004F71A9" w:rsidRDefault="00572351" w:rsidP="004F71A9">
      <w:pPr>
        <w:numPr>
          <w:ilvl w:val="1"/>
          <w:numId w:val="3"/>
        </w:numPr>
        <w:spacing w:after="0"/>
        <w:ind w:hanging="281"/>
        <w:rPr>
          <w:sz w:val="18"/>
        </w:rPr>
      </w:pPr>
      <w:r w:rsidRPr="004F71A9">
        <w:rPr>
          <w:sz w:val="18"/>
        </w:rPr>
        <w:t xml:space="preserve">papier, tektura, </w:t>
      </w:r>
    </w:p>
    <w:p w:rsidR="00E41241" w:rsidRPr="004F71A9" w:rsidRDefault="00572351" w:rsidP="004F71A9">
      <w:pPr>
        <w:numPr>
          <w:ilvl w:val="1"/>
          <w:numId w:val="3"/>
        </w:numPr>
        <w:spacing w:after="0"/>
        <w:ind w:hanging="281"/>
        <w:rPr>
          <w:sz w:val="18"/>
        </w:rPr>
      </w:pPr>
      <w:r w:rsidRPr="004F71A9">
        <w:rPr>
          <w:sz w:val="18"/>
        </w:rPr>
        <w:t xml:space="preserve">drogi zabezpieczone (drogi utwardzone odpadami zawierającymi azbest przed wejściem w życie ustawy z dnia 19 czerwca 1997 r. o zakazie stosowania wyrobów zawierających azbest, po trwałym zabezpieczeniu przed emisją włókien azbestu), </w:t>
      </w:r>
    </w:p>
    <w:p w:rsidR="00E41241" w:rsidRPr="004F71A9" w:rsidRDefault="00572351" w:rsidP="004F71A9">
      <w:pPr>
        <w:numPr>
          <w:ilvl w:val="1"/>
          <w:numId w:val="3"/>
        </w:numPr>
        <w:spacing w:after="0"/>
        <w:ind w:hanging="281"/>
        <w:rPr>
          <w:sz w:val="18"/>
        </w:rPr>
      </w:pPr>
      <w:r w:rsidRPr="004F71A9">
        <w:rPr>
          <w:sz w:val="18"/>
        </w:rPr>
        <w:t xml:space="preserve">drogi utwardzone odpadami zawierającymi azbest przed wejściem w życie ustawy z dnia 19 czerwca 1997 r. o zakazie stosowania wyrobów zawierających azbest, ale niezabezpieczone trwale przed emisją włókien azbestu, </w:t>
      </w:r>
    </w:p>
    <w:p w:rsidR="00E41241" w:rsidRPr="004F71A9" w:rsidRDefault="00572351" w:rsidP="004F71A9">
      <w:pPr>
        <w:numPr>
          <w:ilvl w:val="1"/>
          <w:numId w:val="3"/>
        </w:numPr>
        <w:spacing w:after="0"/>
        <w:ind w:hanging="281"/>
        <w:rPr>
          <w:sz w:val="18"/>
        </w:rPr>
      </w:pPr>
      <w:r w:rsidRPr="004F71A9">
        <w:rPr>
          <w:sz w:val="18"/>
        </w:rPr>
        <w:t>inne wyroby zawierające azbest, oddzielnie niewymienione, w tym papier i tektura; podać jakie.</w:t>
      </w:r>
      <w:r w:rsidRPr="004F71A9">
        <w:rPr>
          <w:sz w:val="18"/>
          <w:vertAlign w:val="superscript"/>
        </w:rPr>
        <w:t xml:space="preserve"> </w:t>
      </w:r>
    </w:p>
    <w:p w:rsidR="004F71A9" w:rsidRPr="004F71A9" w:rsidRDefault="004F71A9" w:rsidP="004F71A9">
      <w:pPr>
        <w:pStyle w:val="footnotedescription"/>
        <w:numPr>
          <w:ilvl w:val="0"/>
          <w:numId w:val="3"/>
        </w:numPr>
        <w:spacing w:after="0" w:line="243" w:lineRule="auto"/>
        <w:ind w:right="0"/>
        <w:rPr>
          <w:sz w:val="18"/>
        </w:rPr>
      </w:pPr>
      <w:r w:rsidRPr="004F71A9">
        <w:rPr>
          <w:sz w:val="18"/>
        </w:rPr>
        <w:t>Ilość wyrobów zawierających azbest należy podać w jednostkach właściwych dla danego wyrobu (kg, m</w:t>
      </w:r>
      <w:r w:rsidRPr="004F71A9">
        <w:rPr>
          <w:sz w:val="18"/>
          <w:vertAlign w:val="superscript"/>
        </w:rPr>
        <w:t>2</w:t>
      </w:r>
      <w:r w:rsidRPr="004F71A9">
        <w:rPr>
          <w:sz w:val="18"/>
        </w:rPr>
        <w:t>, m</w:t>
      </w:r>
      <w:r w:rsidRPr="004F71A9">
        <w:rPr>
          <w:sz w:val="18"/>
          <w:vertAlign w:val="superscript"/>
        </w:rPr>
        <w:t>3</w:t>
      </w:r>
      <w:r w:rsidRPr="004F71A9">
        <w:rPr>
          <w:sz w:val="18"/>
        </w:rPr>
        <w:t>, m.b., km).</w:t>
      </w:r>
      <w:r w:rsidRPr="004F71A9">
        <w:rPr>
          <w:sz w:val="18"/>
          <w:vertAlign w:val="superscript"/>
        </w:rPr>
        <w:t xml:space="preserve"> </w:t>
      </w:r>
    </w:p>
    <w:p w:rsidR="004F71A9" w:rsidRPr="004F71A9" w:rsidRDefault="004F71A9" w:rsidP="004F71A9">
      <w:pPr>
        <w:pStyle w:val="footnotedescription"/>
        <w:numPr>
          <w:ilvl w:val="0"/>
          <w:numId w:val="3"/>
        </w:numPr>
        <w:spacing w:after="0" w:line="254" w:lineRule="auto"/>
        <w:ind w:right="6"/>
        <w:rPr>
          <w:sz w:val="18"/>
        </w:rPr>
      </w:pPr>
      <w:r w:rsidRPr="004F71A9">
        <w:rPr>
          <w:sz w:val="18"/>
        </w:rPr>
        <w:t xml:space="preserve">Według "Oceny stanu i możliwości bezpiecznego użytkowania wyrobów zawierających azbest" określonej w załączniku nr 1 do rozporządzenia Ministra Gospodarki, Pracy i Polityki Społecznej z dnia 2 kwietnia 2004 r. w sprawie sposobów i warunków bezpiecznego użytkowania i usuwania wyrobów zawierających azbest (Dz. U. Nr 71, poz. 649 oraz z 2010 r. Nr 162, poz. 1089). </w:t>
      </w:r>
    </w:p>
    <w:p w:rsidR="004F71A9" w:rsidRDefault="004F71A9" w:rsidP="004F71A9">
      <w:pPr>
        <w:ind w:left="708" w:firstLine="0"/>
      </w:pPr>
    </w:p>
    <w:p w:rsidR="00E41241" w:rsidRDefault="00572351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E41241" w:rsidRDefault="00572351">
      <w:pPr>
        <w:spacing w:after="0" w:line="259" w:lineRule="auto"/>
        <w:ind w:left="0" w:firstLine="0"/>
        <w:jc w:val="left"/>
      </w:pPr>
      <w:r>
        <w:t xml:space="preserve"> </w:t>
      </w:r>
    </w:p>
    <w:p w:rsidR="00E41241" w:rsidRDefault="00572351" w:rsidP="004F71A9">
      <w:pPr>
        <w:ind w:left="-5"/>
      </w:pPr>
      <w:r>
        <w:t xml:space="preserve">KLAUZULA INFORMACYJNA O PRZETWARZANIU DANYCH OSOBOWYCH </w:t>
      </w:r>
    </w:p>
    <w:p w:rsidR="004F71A9" w:rsidRPr="00FF2B29" w:rsidRDefault="004F71A9" w:rsidP="004F71A9">
      <w:pPr>
        <w:spacing w:after="0" w:line="240" w:lineRule="auto"/>
        <w:rPr>
          <w:sz w:val="18"/>
          <w:szCs w:val="18"/>
        </w:rPr>
      </w:pPr>
      <w:r w:rsidRPr="00FF2B29">
        <w:rPr>
          <w:b/>
          <w:bCs/>
          <w:sz w:val="18"/>
          <w:szCs w:val="18"/>
        </w:rPr>
        <w:t>Klauzula Informacyjna zgodna z Art. 13 Rozporządzenia Parlamentu Europejskiego i Rady (UE) 2016/679 z dnia 27 kwietnia 2016 r. w sprawie ochrony osób fizycznych w związku z przetwarzaniem danych osobowych i</w:t>
      </w:r>
      <w:r>
        <w:rPr>
          <w:b/>
          <w:bCs/>
          <w:sz w:val="18"/>
          <w:szCs w:val="18"/>
        </w:rPr>
        <w:t> </w:t>
      </w:r>
      <w:r w:rsidRPr="00FF2B29">
        <w:rPr>
          <w:b/>
          <w:bCs/>
          <w:sz w:val="18"/>
          <w:szCs w:val="18"/>
        </w:rPr>
        <w:t>w</w:t>
      </w:r>
      <w:r>
        <w:rPr>
          <w:b/>
          <w:bCs/>
          <w:sz w:val="18"/>
          <w:szCs w:val="18"/>
        </w:rPr>
        <w:t> </w:t>
      </w:r>
      <w:r w:rsidRPr="00FF2B29">
        <w:rPr>
          <w:b/>
          <w:bCs/>
          <w:sz w:val="18"/>
          <w:szCs w:val="18"/>
        </w:rPr>
        <w:t>sprawie swobodnego przepływu takich danych oraz uchylenia dyrektywy 95/46/WE Dz.Urz.UE. L 2016 Nr</w:t>
      </w:r>
      <w:r>
        <w:rPr>
          <w:b/>
          <w:bCs/>
          <w:sz w:val="18"/>
          <w:szCs w:val="18"/>
        </w:rPr>
        <w:t> </w:t>
      </w:r>
      <w:r w:rsidRPr="00FF2B29">
        <w:rPr>
          <w:b/>
          <w:bCs/>
          <w:sz w:val="18"/>
          <w:szCs w:val="18"/>
        </w:rPr>
        <w:t>119/1 (dalej RODO)</w:t>
      </w:r>
    </w:p>
    <w:p w:rsidR="004F71A9" w:rsidRPr="00FF2B29" w:rsidRDefault="004F71A9" w:rsidP="004F71A9">
      <w:pPr>
        <w:numPr>
          <w:ilvl w:val="0"/>
          <w:numId w:val="10"/>
        </w:numPr>
        <w:spacing w:after="40" w:line="276" w:lineRule="auto"/>
        <w:rPr>
          <w:sz w:val="18"/>
          <w:szCs w:val="18"/>
        </w:rPr>
      </w:pPr>
      <w:r w:rsidRPr="00FF2B29">
        <w:rPr>
          <w:sz w:val="18"/>
          <w:szCs w:val="18"/>
        </w:rPr>
        <w:t>Administratorem Państwa danych osobowych jest Gmina Raszyn z siedzibą w Raszynie, Szkolna 2a, 05-090 Raszyn reprezentowana przez Wójta Gminy Raszyn, e-mail: ratusz@raszyn.pl, tel. 22 701 77 77.</w:t>
      </w:r>
    </w:p>
    <w:p w:rsidR="004F71A9" w:rsidRPr="00FF2B29" w:rsidRDefault="004F71A9" w:rsidP="004F71A9">
      <w:pPr>
        <w:numPr>
          <w:ilvl w:val="0"/>
          <w:numId w:val="10"/>
        </w:numPr>
        <w:spacing w:after="40" w:line="276" w:lineRule="auto"/>
        <w:rPr>
          <w:sz w:val="18"/>
          <w:szCs w:val="18"/>
        </w:rPr>
      </w:pPr>
      <w:r w:rsidRPr="00FF2B29">
        <w:rPr>
          <w:sz w:val="18"/>
          <w:szCs w:val="18"/>
        </w:rPr>
        <w:t>W sprawach dotyczących przetwarzania przez nas Państwa danych osobowych możecie się Państwo kontaktować się z wyznaczonym przez Administratora inspektorem ochrony danych osobowych  za pośrednictwem adresu e-mail: iod@raszyn.pl  lub pisemnie na adres siedziby Administratora.</w:t>
      </w:r>
    </w:p>
    <w:p w:rsidR="004F71A9" w:rsidRPr="00FF2B29" w:rsidRDefault="004F71A9" w:rsidP="004F71A9">
      <w:pPr>
        <w:numPr>
          <w:ilvl w:val="0"/>
          <w:numId w:val="10"/>
        </w:numPr>
        <w:spacing w:after="40" w:line="276" w:lineRule="auto"/>
        <w:rPr>
          <w:sz w:val="18"/>
          <w:szCs w:val="18"/>
        </w:rPr>
      </w:pPr>
      <w:r w:rsidRPr="00FF2B29">
        <w:rPr>
          <w:sz w:val="18"/>
          <w:szCs w:val="18"/>
        </w:rPr>
        <w:t xml:space="preserve">Dane osobowe będziemy przetwarzać w celach: </w:t>
      </w:r>
    </w:p>
    <w:p w:rsidR="004F71A9" w:rsidRPr="00FF2B29" w:rsidRDefault="004F71A9" w:rsidP="004F71A9">
      <w:pPr>
        <w:numPr>
          <w:ilvl w:val="1"/>
          <w:numId w:val="10"/>
        </w:numPr>
        <w:spacing w:after="0" w:line="276" w:lineRule="auto"/>
        <w:rPr>
          <w:sz w:val="18"/>
          <w:szCs w:val="18"/>
        </w:rPr>
      </w:pPr>
      <w:r w:rsidRPr="00FF2B29">
        <w:rPr>
          <w:sz w:val="18"/>
          <w:szCs w:val="18"/>
        </w:rPr>
        <w:t>wypełnienia obowiązków prawnych,</w:t>
      </w:r>
    </w:p>
    <w:p w:rsidR="004F71A9" w:rsidRPr="00FF2B29" w:rsidRDefault="004F71A9" w:rsidP="004F71A9">
      <w:pPr>
        <w:numPr>
          <w:ilvl w:val="1"/>
          <w:numId w:val="10"/>
        </w:numPr>
        <w:spacing w:after="0" w:line="276" w:lineRule="auto"/>
        <w:rPr>
          <w:sz w:val="18"/>
          <w:szCs w:val="18"/>
        </w:rPr>
      </w:pPr>
      <w:r w:rsidRPr="00FF2B29">
        <w:rPr>
          <w:sz w:val="18"/>
          <w:szCs w:val="18"/>
        </w:rPr>
        <w:t>realizacji umów,</w:t>
      </w:r>
    </w:p>
    <w:p w:rsidR="004F71A9" w:rsidRPr="00FF2B29" w:rsidRDefault="004F71A9" w:rsidP="004F71A9">
      <w:pPr>
        <w:numPr>
          <w:ilvl w:val="1"/>
          <w:numId w:val="10"/>
        </w:numPr>
        <w:spacing w:after="0" w:line="276" w:lineRule="auto"/>
        <w:rPr>
          <w:sz w:val="18"/>
          <w:szCs w:val="18"/>
        </w:rPr>
      </w:pPr>
      <w:r w:rsidRPr="00FF2B29">
        <w:rPr>
          <w:sz w:val="18"/>
          <w:szCs w:val="18"/>
        </w:rPr>
        <w:t>w pozostałych przypadkach dane są przetwarzane na podstawie wcześniej udzielonej zgody w zakresie i</w:t>
      </w:r>
      <w:r>
        <w:rPr>
          <w:sz w:val="18"/>
          <w:szCs w:val="18"/>
        </w:rPr>
        <w:t> </w:t>
      </w:r>
      <w:r w:rsidRPr="00FF2B29">
        <w:rPr>
          <w:sz w:val="18"/>
          <w:szCs w:val="18"/>
        </w:rPr>
        <w:t>celu określonym w treści zgody,</w:t>
      </w:r>
    </w:p>
    <w:p w:rsidR="004F71A9" w:rsidRPr="00FF2B29" w:rsidRDefault="004F71A9" w:rsidP="004F71A9">
      <w:pPr>
        <w:numPr>
          <w:ilvl w:val="1"/>
          <w:numId w:val="10"/>
        </w:numPr>
        <w:spacing w:after="0" w:line="276" w:lineRule="auto"/>
        <w:rPr>
          <w:sz w:val="18"/>
          <w:szCs w:val="18"/>
        </w:rPr>
      </w:pPr>
      <w:r w:rsidRPr="00FF2B29">
        <w:rPr>
          <w:sz w:val="18"/>
          <w:szCs w:val="18"/>
        </w:rPr>
        <w:t xml:space="preserve">na podstawie: </w:t>
      </w:r>
    </w:p>
    <w:p w:rsidR="004F71A9" w:rsidRPr="00FF2B29" w:rsidRDefault="004F71A9" w:rsidP="004F71A9">
      <w:pPr>
        <w:numPr>
          <w:ilvl w:val="2"/>
          <w:numId w:val="10"/>
        </w:numPr>
        <w:spacing w:after="0" w:line="276" w:lineRule="auto"/>
        <w:rPr>
          <w:sz w:val="18"/>
          <w:szCs w:val="18"/>
        </w:rPr>
      </w:pPr>
      <w:r w:rsidRPr="00FF2B29">
        <w:rPr>
          <w:sz w:val="18"/>
          <w:szCs w:val="18"/>
        </w:rPr>
        <w:t>wyrażonej przez Państwa zgody (art. 6 ust. 1 lit. a RODO),</w:t>
      </w:r>
    </w:p>
    <w:p w:rsidR="004F71A9" w:rsidRPr="00FF2B29" w:rsidRDefault="004F71A9" w:rsidP="004F71A9">
      <w:pPr>
        <w:numPr>
          <w:ilvl w:val="2"/>
          <w:numId w:val="10"/>
        </w:numPr>
        <w:spacing w:after="0" w:line="276" w:lineRule="auto"/>
        <w:rPr>
          <w:sz w:val="18"/>
          <w:szCs w:val="18"/>
        </w:rPr>
      </w:pPr>
      <w:r w:rsidRPr="00FF2B29">
        <w:rPr>
          <w:sz w:val="18"/>
          <w:szCs w:val="18"/>
        </w:rPr>
        <w:t>w związku z wykonywaniem zapisów zawartych w umowach (art. 6 ust. 1 lit. b RODO),</w:t>
      </w:r>
    </w:p>
    <w:p w:rsidR="004F71A9" w:rsidRPr="00FF2B29" w:rsidRDefault="004F71A9" w:rsidP="004F71A9">
      <w:pPr>
        <w:numPr>
          <w:ilvl w:val="2"/>
          <w:numId w:val="10"/>
        </w:numPr>
        <w:spacing w:after="0" w:line="276" w:lineRule="auto"/>
        <w:rPr>
          <w:sz w:val="18"/>
          <w:szCs w:val="18"/>
        </w:rPr>
      </w:pPr>
      <w:r w:rsidRPr="00FF2B29">
        <w:rPr>
          <w:sz w:val="18"/>
          <w:szCs w:val="18"/>
        </w:rPr>
        <w:t>w związku z realizacją obowiązków prawnych (art. 6 ust. 1 lit. c RODO),</w:t>
      </w:r>
    </w:p>
    <w:p w:rsidR="004F71A9" w:rsidRPr="00FF2B29" w:rsidRDefault="004F71A9" w:rsidP="004F71A9">
      <w:pPr>
        <w:numPr>
          <w:ilvl w:val="2"/>
          <w:numId w:val="10"/>
        </w:numPr>
        <w:spacing w:after="0" w:line="276" w:lineRule="auto"/>
        <w:rPr>
          <w:sz w:val="18"/>
          <w:szCs w:val="18"/>
        </w:rPr>
      </w:pPr>
      <w:r w:rsidRPr="00FF2B29">
        <w:rPr>
          <w:sz w:val="18"/>
          <w:szCs w:val="18"/>
        </w:rPr>
        <w:t>w związku z wykonywaniem zadań realizowanych w interesie publicznym lub sprawowania władzy publicznej (art. 6 ust. 1 lit. e RODO).</w:t>
      </w:r>
    </w:p>
    <w:p w:rsidR="004F71A9" w:rsidRPr="00FF2B29" w:rsidRDefault="004F71A9" w:rsidP="004F71A9">
      <w:pPr>
        <w:numPr>
          <w:ilvl w:val="0"/>
          <w:numId w:val="10"/>
        </w:numPr>
        <w:spacing w:after="40" w:line="276" w:lineRule="auto"/>
        <w:rPr>
          <w:sz w:val="18"/>
          <w:szCs w:val="18"/>
        </w:rPr>
      </w:pPr>
      <w:r w:rsidRPr="00FF2B29">
        <w:rPr>
          <w:sz w:val="18"/>
          <w:szCs w:val="18"/>
        </w:rPr>
        <w:t>W związku z przetwarzaniem danych w celach o których mowa w pkt. 3 odbiorcami Państwa danych osobowych będą organy władzy publicznej oraz podmioty wykonujące zadania publiczne lub działające na zlecenie organów władzy publicznej, w zakresie i w celach, które wynikają z przepisów powszechnie obowiązującego prawa oraz osoby posiadające dostęp do informacji publicznej w trybie ustawy o dostępnie do informacji publicznej, w przypadku w którym nie zachodzi podstawa do ograniczenia dostępu zgodnie z art. 5 Ustawy o dostępie do informacji publicznej z dnia 6 września 2001 r. (Dz. U. z 2020 r. poz. 2176 z póź. zm.).</w:t>
      </w:r>
    </w:p>
    <w:p w:rsidR="004F71A9" w:rsidRPr="00FF2B29" w:rsidRDefault="004F71A9" w:rsidP="004F71A9">
      <w:pPr>
        <w:numPr>
          <w:ilvl w:val="0"/>
          <w:numId w:val="10"/>
        </w:numPr>
        <w:spacing w:after="40" w:line="276" w:lineRule="auto"/>
        <w:rPr>
          <w:sz w:val="18"/>
          <w:szCs w:val="18"/>
        </w:rPr>
      </w:pPr>
      <w:r w:rsidRPr="00FF2B29">
        <w:rPr>
          <w:sz w:val="18"/>
          <w:szCs w:val="18"/>
        </w:rPr>
        <w:t xml:space="preserve">W związku z przetwarzaniem Pani/Pana danych osobowych przysługują Pani/Panu następujące uprawnienia: </w:t>
      </w:r>
    </w:p>
    <w:p w:rsidR="004F71A9" w:rsidRPr="00FF2B29" w:rsidRDefault="004F71A9" w:rsidP="004F71A9">
      <w:pPr>
        <w:numPr>
          <w:ilvl w:val="1"/>
          <w:numId w:val="10"/>
        </w:numPr>
        <w:spacing w:after="0" w:line="276" w:lineRule="auto"/>
        <w:rPr>
          <w:sz w:val="18"/>
          <w:szCs w:val="18"/>
        </w:rPr>
      </w:pPr>
      <w:r w:rsidRPr="00FF2B29">
        <w:rPr>
          <w:sz w:val="18"/>
          <w:szCs w:val="18"/>
        </w:rPr>
        <w:t>prawo dostępu do danych osobowych, w tym prawo do uzyskania kopii tych danych,</w:t>
      </w:r>
    </w:p>
    <w:p w:rsidR="004F71A9" w:rsidRPr="00FF2B29" w:rsidRDefault="004F71A9" w:rsidP="004F71A9">
      <w:pPr>
        <w:numPr>
          <w:ilvl w:val="1"/>
          <w:numId w:val="10"/>
        </w:numPr>
        <w:spacing w:after="0" w:line="276" w:lineRule="auto"/>
        <w:rPr>
          <w:sz w:val="18"/>
          <w:szCs w:val="18"/>
        </w:rPr>
      </w:pPr>
      <w:r w:rsidRPr="00FF2B29">
        <w:rPr>
          <w:sz w:val="18"/>
          <w:szCs w:val="18"/>
        </w:rPr>
        <w:t>prawo do żądania sprostowania (poprawiania) danych osobowych – w przypadku gdy dane są nieprawidłowe lub niekompletne,</w:t>
      </w:r>
    </w:p>
    <w:p w:rsidR="004F71A9" w:rsidRPr="00FF2B29" w:rsidRDefault="004F71A9" w:rsidP="004F71A9">
      <w:pPr>
        <w:numPr>
          <w:ilvl w:val="1"/>
          <w:numId w:val="10"/>
        </w:numPr>
        <w:spacing w:after="0" w:line="276" w:lineRule="auto"/>
        <w:rPr>
          <w:sz w:val="18"/>
          <w:szCs w:val="18"/>
        </w:rPr>
      </w:pPr>
      <w:r w:rsidRPr="00FF2B29">
        <w:rPr>
          <w:sz w:val="18"/>
          <w:szCs w:val="18"/>
        </w:rPr>
        <w:t>prawo do żądania usunięcia danych osobowych (nie dotyczy przypadków określonych w Art. 17 ust. 3 RODO),</w:t>
      </w:r>
    </w:p>
    <w:p w:rsidR="004F71A9" w:rsidRPr="00FF2B29" w:rsidRDefault="004F71A9" w:rsidP="004F71A9">
      <w:pPr>
        <w:numPr>
          <w:ilvl w:val="1"/>
          <w:numId w:val="10"/>
        </w:numPr>
        <w:spacing w:after="0" w:line="276" w:lineRule="auto"/>
        <w:rPr>
          <w:sz w:val="18"/>
          <w:szCs w:val="18"/>
        </w:rPr>
      </w:pPr>
      <w:r w:rsidRPr="00FF2B29">
        <w:rPr>
          <w:sz w:val="18"/>
          <w:szCs w:val="18"/>
        </w:rPr>
        <w:t>prawo do żądania ograniczenia przetwarzania danych osobowych,</w:t>
      </w:r>
    </w:p>
    <w:p w:rsidR="004F71A9" w:rsidRPr="00FF2B29" w:rsidRDefault="004F71A9" w:rsidP="004F71A9">
      <w:pPr>
        <w:numPr>
          <w:ilvl w:val="1"/>
          <w:numId w:val="10"/>
        </w:numPr>
        <w:spacing w:after="0" w:line="276" w:lineRule="auto"/>
        <w:rPr>
          <w:sz w:val="18"/>
          <w:szCs w:val="18"/>
        </w:rPr>
      </w:pPr>
      <w:r w:rsidRPr="00FF2B29">
        <w:rPr>
          <w:sz w:val="18"/>
          <w:szCs w:val="18"/>
        </w:rPr>
        <w:t>prawo do przenoszenia danych,</w:t>
      </w:r>
    </w:p>
    <w:p w:rsidR="004F71A9" w:rsidRPr="00FF2B29" w:rsidRDefault="004F71A9" w:rsidP="004F71A9">
      <w:pPr>
        <w:numPr>
          <w:ilvl w:val="1"/>
          <w:numId w:val="10"/>
        </w:numPr>
        <w:spacing w:after="0" w:line="276" w:lineRule="auto"/>
        <w:rPr>
          <w:sz w:val="18"/>
          <w:szCs w:val="18"/>
        </w:rPr>
      </w:pPr>
      <w:r w:rsidRPr="00FF2B29">
        <w:rPr>
          <w:sz w:val="18"/>
          <w:szCs w:val="18"/>
        </w:rPr>
        <w:t>prawo sprzeciwu wobec przetwarzania danych.</w:t>
      </w:r>
    </w:p>
    <w:p w:rsidR="004F71A9" w:rsidRPr="00FF2B29" w:rsidRDefault="004F71A9" w:rsidP="004F71A9">
      <w:pPr>
        <w:numPr>
          <w:ilvl w:val="0"/>
          <w:numId w:val="10"/>
        </w:numPr>
        <w:spacing w:after="40" w:line="276" w:lineRule="auto"/>
        <w:rPr>
          <w:sz w:val="18"/>
          <w:szCs w:val="18"/>
        </w:rPr>
      </w:pPr>
      <w:r w:rsidRPr="00FF2B29">
        <w:rPr>
          <w:sz w:val="18"/>
          <w:szCs w:val="18"/>
        </w:rPr>
        <w:t>W przypadku, gdy przetwarzanie danych osobowych odbywa się na podstawie zgody osoby na przetwarzanie danych osobowych (art. 6 ust. 1 lit a RODO), przysługuje Pani/Panu prawo do cofnięcia tej zgody w dowolnym momencie przy czym jej wycofanie nie wpływa na zgodność z prawem przetwarzania, którego dokonano na podstawie zgody przed jej cofnięciem.</w:t>
      </w:r>
    </w:p>
    <w:p w:rsidR="004F71A9" w:rsidRPr="00FF2B29" w:rsidRDefault="004F71A9" w:rsidP="004F71A9">
      <w:pPr>
        <w:numPr>
          <w:ilvl w:val="0"/>
          <w:numId w:val="10"/>
        </w:numPr>
        <w:spacing w:after="40" w:line="276" w:lineRule="auto"/>
        <w:rPr>
          <w:sz w:val="18"/>
          <w:szCs w:val="18"/>
        </w:rPr>
      </w:pPr>
      <w:r w:rsidRPr="00FF2B29">
        <w:rPr>
          <w:sz w:val="18"/>
          <w:szCs w:val="18"/>
        </w:rPr>
        <w:t>Państwa dane nie będą przekazane do państwa trzeciego/organizacji międzynarodowej.</w:t>
      </w:r>
    </w:p>
    <w:p w:rsidR="004F71A9" w:rsidRPr="00FF2B29" w:rsidRDefault="004F71A9" w:rsidP="004F71A9">
      <w:pPr>
        <w:numPr>
          <w:ilvl w:val="0"/>
          <w:numId w:val="10"/>
        </w:numPr>
        <w:spacing w:after="40" w:line="276" w:lineRule="auto"/>
        <w:rPr>
          <w:sz w:val="18"/>
          <w:szCs w:val="18"/>
        </w:rPr>
      </w:pPr>
      <w:r w:rsidRPr="00FF2B29">
        <w:rPr>
          <w:sz w:val="18"/>
          <w:szCs w:val="18"/>
        </w:rPr>
        <w:t>Państwa dane będą przechowywane przez okres wynikający z celów przetwarzania opisanych w pkt. 3, a po tym czasie przez okres oraz w zakresie wymaganym przez przepisy powszechnie obowiązującego prawa.</w:t>
      </w:r>
    </w:p>
    <w:p w:rsidR="004F71A9" w:rsidRPr="00FF2B29" w:rsidRDefault="004F71A9" w:rsidP="004F71A9">
      <w:pPr>
        <w:numPr>
          <w:ilvl w:val="0"/>
          <w:numId w:val="10"/>
        </w:numPr>
        <w:spacing w:after="40" w:line="276" w:lineRule="auto"/>
        <w:rPr>
          <w:sz w:val="18"/>
          <w:szCs w:val="18"/>
        </w:rPr>
      </w:pPr>
      <w:r w:rsidRPr="00FF2B29">
        <w:rPr>
          <w:sz w:val="18"/>
          <w:szCs w:val="18"/>
        </w:rPr>
        <w:t>Przysługuje Państwu prawo do wniesienia skargi do organu nadzorczego w sposobie i trybie określonym w przepisach RODO oraz Ustawy o ochronie danych osobowych z dnia 10 maja 2018 roku  (Dz. U. z 2019 r. poz. 1781). Adres organu nadzorczego: Prezes Urzędu Ochrony Danych Osobowych, ul. Stawki 2, 00-193 Warszawa.</w:t>
      </w:r>
    </w:p>
    <w:p w:rsidR="004F71A9" w:rsidRPr="00FF2B29" w:rsidRDefault="004F71A9" w:rsidP="004F71A9">
      <w:pPr>
        <w:numPr>
          <w:ilvl w:val="0"/>
          <w:numId w:val="10"/>
        </w:numPr>
        <w:spacing w:after="40" w:line="276" w:lineRule="auto"/>
        <w:rPr>
          <w:sz w:val="18"/>
          <w:szCs w:val="18"/>
        </w:rPr>
      </w:pPr>
      <w:r w:rsidRPr="00FF2B29">
        <w:rPr>
          <w:sz w:val="18"/>
          <w:szCs w:val="18"/>
        </w:rPr>
        <w:t>Państwa dane osobowe nie będą przetwarzane w sposób zautomatyzowany i nie będą profilowane.</w:t>
      </w:r>
    </w:p>
    <w:p w:rsidR="004F71A9" w:rsidRPr="00FF2B29" w:rsidRDefault="004F71A9" w:rsidP="004F71A9">
      <w:pPr>
        <w:numPr>
          <w:ilvl w:val="0"/>
          <w:numId w:val="10"/>
        </w:numPr>
        <w:spacing w:after="40" w:line="276" w:lineRule="auto"/>
        <w:rPr>
          <w:sz w:val="18"/>
          <w:szCs w:val="18"/>
        </w:rPr>
      </w:pPr>
      <w:r w:rsidRPr="00FF2B29">
        <w:rPr>
          <w:sz w:val="18"/>
          <w:szCs w:val="18"/>
        </w:rPr>
        <w:t>Podanie danych jest obowiązkiem ustawowym wynikającym z art. 63 § 2 ustawy z dnia 14.06.1960 r. Kodeks postępowania administracyjnego (Dz. U. z 2021 r. poz. 735 z póz. zm.). Osoba, której dane dotyczą jest zobowiązana do ich podania w celu uczestnictwa w postępowaniu administracyjnym. Niepodanie danych powoduje niemożliwość uczestniczenia w postępowaniu administracyjnym.</w:t>
      </w:r>
    </w:p>
    <w:p w:rsidR="00E41241" w:rsidRDefault="004F71A9" w:rsidP="004F71A9">
      <w:pPr>
        <w:numPr>
          <w:ilvl w:val="0"/>
          <w:numId w:val="10"/>
        </w:numPr>
        <w:spacing w:after="40" w:line="276" w:lineRule="auto"/>
        <w:ind w:left="410" w:hanging="425"/>
      </w:pPr>
      <w:r w:rsidRPr="004F71A9">
        <w:rPr>
          <w:sz w:val="18"/>
          <w:szCs w:val="18"/>
        </w:rPr>
        <w:t>Podanie danych osobowych jest konieczne dla zawarcia i realizowania umowy. Niepodanie danych osobowych powoduje niemożliwość zawarcia i realizacji umowy.</w:t>
      </w:r>
    </w:p>
    <w:sectPr w:rsidR="00E41241" w:rsidSect="004F71A9">
      <w:footnotePr>
        <w:numRestart w:val="eachPage"/>
      </w:footnotePr>
      <w:pgSz w:w="12240" w:h="15840"/>
      <w:pgMar w:top="403" w:right="1415" w:bottom="426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998" w:rsidRDefault="00593998">
      <w:pPr>
        <w:spacing w:after="0" w:line="240" w:lineRule="auto"/>
      </w:pPr>
      <w:r>
        <w:separator/>
      </w:r>
    </w:p>
  </w:endnote>
  <w:endnote w:type="continuationSeparator" w:id="0">
    <w:p w:rsidR="00593998" w:rsidRDefault="00593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998" w:rsidRDefault="00593998">
      <w:pPr>
        <w:spacing w:after="48" w:line="243" w:lineRule="auto"/>
        <w:ind w:left="425" w:hanging="425"/>
      </w:pPr>
      <w:r>
        <w:separator/>
      </w:r>
    </w:p>
  </w:footnote>
  <w:footnote w:type="continuationSeparator" w:id="0">
    <w:p w:rsidR="00593998" w:rsidRDefault="00593998">
      <w:pPr>
        <w:spacing w:after="48" w:line="243" w:lineRule="auto"/>
        <w:ind w:left="425" w:hanging="42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F785A"/>
    <w:multiLevelType w:val="hybridMultilevel"/>
    <w:tmpl w:val="CBE80330"/>
    <w:lvl w:ilvl="0" w:tplc="A0602260">
      <w:start w:val="9"/>
      <w:numFmt w:val="decimal"/>
      <w:lvlText w:val="%1."/>
      <w:lvlJc w:val="left"/>
      <w:pPr>
        <w:ind w:left="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8E0D8E">
      <w:start w:val="1"/>
      <w:numFmt w:val="lowerLetter"/>
      <w:lvlText w:val="%2)"/>
      <w:lvlJc w:val="left"/>
      <w:pPr>
        <w:ind w:left="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0C1D1A">
      <w:start w:val="1"/>
      <w:numFmt w:val="lowerRoman"/>
      <w:lvlText w:val="%3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5E445E">
      <w:start w:val="1"/>
      <w:numFmt w:val="decimal"/>
      <w:lvlText w:val="%4"/>
      <w:lvlJc w:val="left"/>
      <w:pPr>
        <w:ind w:left="2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CA437E">
      <w:start w:val="1"/>
      <w:numFmt w:val="lowerLetter"/>
      <w:lvlText w:val="%5"/>
      <w:lvlJc w:val="left"/>
      <w:pPr>
        <w:ind w:left="2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AA5A74">
      <w:start w:val="1"/>
      <w:numFmt w:val="lowerRoman"/>
      <w:lvlText w:val="%6"/>
      <w:lvlJc w:val="left"/>
      <w:pPr>
        <w:ind w:left="3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38459E">
      <w:start w:val="1"/>
      <w:numFmt w:val="decimal"/>
      <w:lvlText w:val="%7"/>
      <w:lvlJc w:val="left"/>
      <w:pPr>
        <w:ind w:left="4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824F34">
      <w:start w:val="1"/>
      <w:numFmt w:val="lowerLetter"/>
      <w:lvlText w:val="%8"/>
      <w:lvlJc w:val="left"/>
      <w:pPr>
        <w:ind w:left="5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E01CDE">
      <w:start w:val="1"/>
      <w:numFmt w:val="lowerRoman"/>
      <w:lvlText w:val="%9"/>
      <w:lvlJc w:val="left"/>
      <w:pPr>
        <w:ind w:left="5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79226D"/>
    <w:multiLevelType w:val="hybridMultilevel"/>
    <w:tmpl w:val="DDC8E582"/>
    <w:lvl w:ilvl="0" w:tplc="5434ACD2">
      <w:start w:val="7"/>
      <w:numFmt w:val="decimal"/>
      <w:lvlText w:val="%1.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AC71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0C44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387A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4A92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A4F1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AAB7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EC85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288B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577967"/>
    <w:multiLevelType w:val="hybridMultilevel"/>
    <w:tmpl w:val="4C62CCA4"/>
    <w:lvl w:ilvl="0" w:tplc="4FFC0A94">
      <w:start w:val="4"/>
      <w:numFmt w:val="decimal"/>
      <w:lvlText w:val="%1)"/>
      <w:lvlJc w:val="left"/>
      <w:pPr>
        <w:ind w:left="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8C94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E23B7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E667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B479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D004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2498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22E5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E07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D36393"/>
    <w:multiLevelType w:val="hybridMultilevel"/>
    <w:tmpl w:val="9184F3BA"/>
    <w:lvl w:ilvl="0" w:tplc="B6CAE65C">
      <w:start w:val="1"/>
      <w:numFmt w:val="bullet"/>
      <w:lvlText w:val="•"/>
      <w:lvlJc w:val="left"/>
      <w:pPr>
        <w:ind w:left="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8A463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D062C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9A82D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CA88B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1A46D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EE71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703C3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7C6DF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EC5302"/>
    <w:multiLevelType w:val="hybridMultilevel"/>
    <w:tmpl w:val="6200F2B8"/>
    <w:lvl w:ilvl="0" w:tplc="271A6284">
      <w:start w:val="1"/>
      <w:numFmt w:val="decimal"/>
      <w:lvlText w:val="%1."/>
      <w:lvlJc w:val="left"/>
      <w:pPr>
        <w:ind w:left="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6041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CC98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E4CD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7C2F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321F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2CAA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88ED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F012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D87819"/>
    <w:multiLevelType w:val="hybridMultilevel"/>
    <w:tmpl w:val="6EECC354"/>
    <w:lvl w:ilvl="0" w:tplc="284E96F8">
      <w:start w:val="1"/>
      <w:numFmt w:val="bullet"/>
      <w:lvlText w:val="•"/>
      <w:lvlJc w:val="left"/>
      <w:pPr>
        <w:ind w:left="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EC992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C0854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7ED9B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A6E4B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ECB04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217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E21B1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2260B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677D81"/>
    <w:multiLevelType w:val="hybridMultilevel"/>
    <w:tmpl w:val="41608F2A"/>
    <w:lvl w:ilvl="0" w:tplc="CE064938">
      <w:start w:val="1"/>
      <w:numFmt w:val="decimal"/>
      <w:lvlText w:val="%1)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4866F8E8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AACD92">
      <w:start w:val="1"/>
      <w:numFmt w:val="bullet"/>
      <w:lvlText w:val="▪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1A497C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1608E6">
      <w:start w:val="1"/>
      <w:numFmt w:val="bullet"/>
      <w:lvlText w:val="o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E43EEE">
      <w:start w:val="1"/>
      <w:numFmt w:val="bullet"/>
      <w:lvlText w:val="▪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E4C2AA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06ABD4">
      <w:start w:val="1"/>
      <w:numFmt w:val="bullet"/>
      <w:lvlText w:val="o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32DAE2">
      <w:start w:val="1"/>
      <w:numFmt w:val="bullet"/>
      <w:lvlText w:val="▪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846EAE"/>
    <w:multiLevelType w:val="multilevel"/>
    <w:tmpl w:val="CA2EE800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680" w:hanging="34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6CDD3767"/>
    <w:multiLevelType w:val="hybridMultilevel"/>
    <w:tmpl w:val="55F6279C"/>
    <w:lvl w:ilvl="0" w:tplc="F9B8B9C0">
      <w:start w:val="1"/>
      <w:numFmt w:val="decimal"/>
      <w:lvlText w:val="%1.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341B30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C29F84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A06D08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D2033C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24CB2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AE739C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CC17E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18446C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9E2074"/>
    <w:multiLevelType w:val="hybridMultilevel"/>
    <w:tmpl w:val="60A29DF8"/>
    <w:lvl w:ilvl="0" w:tplc="9D240AB0">
      <w:start w:val="1"/>
      <w:numFmt w:val="decimal"/>
      <w:lvlText w:val="%1)"/>
      <w:lvlJc w:val="left"/>
      <w:pPr>
        <w:ind w:left="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282A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5A4F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4E45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BA445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3C66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B810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92A7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A051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41"/>
    <w:rsid w:val="004F71A9"/>
    <w:rsid w:val="00572351"/>
    <w:rsid w:val="00593998"/>
    <w:rsid w:val="00E41241"/>
    <w:rsid w:val="00FE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C420B-65F4-4257-8602-0B0B5ED2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3" w:line="251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24" w:line="248" w:lineRule="auto"/>
      <w:ind w:left="425" w:right="3" w:hanging="425"/>
      <w:jc w:val="both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1097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justynas</dc:creator>
  <cp:keywords/>
  <cp:lastModifiedBy>Maciej Parda</cp:lastModifiedBy>
  <cp:revision>2</cp:revision>
  <dcterms:created xsi:type="dcterms:W3CDTF">2025-01-23T13:37:00Z</dcterms:created>
  <dcterms:modified xsi:type="dcterms:W3CDTF">2025-01-23T13:37:00Z</dcterms:modified>
</cp:coreProperties>
</file>